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755DE" w14:textId="77777777" w:rsidR="00D1615F" w:rsidRPr="00D1615F" w:rsidRDefault="00D1615F" w:rsidP="00625579">
      <w:pPr>
        <w:pStyle w:val="NormaleWeb"/>
        <w:spacing w:afterLines="20" w:after="48"/>
        <w:jc w:val="both"/>
      </w:pPr>
      <w:r w:rsidRPr="00D1615F">
        <w:t xml:space="preserve">Vista la </w:t>
      </w:r>
      <w:hyperlink r:id="rId8" w:anchor="id=10LX0000109983ART0,__m=document" w:history="1">
        <w:r w:rsidRPr="00D1615F">
          <w:rPr>
            <w:rStyle w:val="linkneltesto"/>
            <w:i w:val="0"/>
          </w:rPr>
          <w:t>legge 23 agosto 1988, n. 400</w:t>
        </w:r>
      </w:hyperlink>
      <w:r w:rsidRPr="00D1615F">
        <w:t xml:space="preserve">; </w:t>
      </w:r>
    </w:p>
    <w:p w14:paraId="43F61A50" w14:textId="77777777" w:rsidR="00D1615F" w:rsidRPr="00D1615F" w:rsidRDefault="00D1615F" w:rsidP="00625579">
      <w:pPr>
        <w:pStyle w:val="NormaleWeb"/>
        <w:spacing w:afterLines="20" w:after="48"/>
        <w:jc w:val="both"/>
      </w:pPr>
      <w:r w:rsidRPr="00D1615F">
        <w:t xml:space="preserve">Visto il </w:t>
      </w:r>
      <w:hyperlink r:id="rId9" w:anchor="id=10LX0000887625ART0,__m=document" w:history="1">
        <w:r w:rsidRPr="00D1615F">
          <w:rPr>
            <w:rStyle w:val="linkneltesto"/>
            <w:i w:val="0"/>
          </w:rPr>
          <w:t>decreto-legge 23 febbraio 2020, n. 6</w:t>
        </w:r>
      </w:hyperlink>
      <w:r w:rsidRPr="00D1615F">
        <w:rPr>
          <w:i/>
        </w:rPr>
        <w:t>,</w:t>
      </w:r>
      <w:r w:rsidRPr="00D1615F">
        <w:t xml:space="preserve"> recante «Misure urgenti in materia di contenimento e gestione dell'emergenza epidemiologica da COVID-19», convertito, con modificazioni, dalla </w:t>
      </w:r>
      <w:hyperlink r:id="rId10" w:anchor="id=10LX0000888440ART0,__m=document" w:history="1">
        <w:r w:rsidRPr="00D1615F">
          <w:rPr>
            <w:rStyle w:val="linkneltesto"/>
            <w:i w:val="0"/>
          </w:rPr>
          <w:t xml:space="preserve">legge 5 marzo 2020, n. </w:t>
        </w:r>
        <w:r w:rsidR="00C61DD2">
          <w:rPr>
            <w:rStyle w:val="linkneltesto"/>
            <w:i w:val="0"/>
          </w:rPr>
          <w:t>13</w:t>
        </w:r>
      </w:hyperlink>
      <w:r w:rsidRPr="00D1615F">
        <w:t xml:space="preserve">, successivamente abrogato dal </w:t>
      </w:r>
      <w:hyperlink r:id="rId11" w:anchor="id=10LX0000889307ART0,__m=document" w:history="1">
        <w:r w:rsidRPr="00C87F57">
          <w:rPr>
            <w:rStyle w:val="linkneltesto"/>
            <w:i w:val="0"/>
          </w:rPr>
          <w:t>decreto-legge n. 19 del 2020</w:t>
        </w:r>
      </w:hyperlink>
      <w:r w:rsidRPr="00D1615F">
        <w:t xml:space="preserve"> ad eccezione dell'</w:t>
      </w:r>
      <w:hyperlink r:id="rId12" w:anchor="id=10LX0000887625ART15,__m=document" w:history="1">
        <w:r w:rsidR="00DD5DC7">
          <w:rPr>
            <w:rStyle w:val="linkneltesto"/>
            <w:i w:val="0"/>
          </w:rPr>
          <w:t xml:space="preserve">articolo </w:t>
        </w:r>
        <w:r w:rsidRPr="00D1615F">
          <w:rPr>
            <w:rStyle w:val="linkneltesto"/>
            <w:i w:val="0"/>
          </w:rPr>
          <w:t>3</w:t>
        </w:r>
      </w:hyperlink>
      <w:r w:rsidRPr="00D1615F">
        <w:t>, comma 6-bis, e dell'</w:t>
      </w:r>
      <w:hyperlink r:id="rId13" w:anchor="id=10LX0000887625ART16,__m=document" w:history="1">
        <w:r w:rsidRPr="00D1615F">
          <w:rPr>
            <w:rStyle w:val="linkneltesto"/>
            <w:i w:val="0"/>
          </w:rPr>
          <w:t>art</w:t>
        </w:r>
        <w:r w:rsidR="00CF3FE8">
          <w:rPr>
            <w:rStyle w:val="linkneltesto"/>
            <w:i w:val="0"/>
          </w:rPr>
          <w:t>icolo</w:t>
        </w:r>
        <w:r w:rsidRPr="00D1615F">
          <w:rPr>
            <w:rStyle w:val="linkneltesto"/>
            <w:i w:val="0"/>
          </w:rPr>
          <w:t xml:space="preserve"> 4</w:t>
        </w:r>
      </w:hyperlink>
      <w:r w:rsidRPr="00D1615F">
        <w:t xml:space="preserve">; </w:t>
      </w:r>
    </w:p>
    <w:p w14:paraId="535C41C8" w14:textId="77777777" w:rsidR="00D1615F" w:rsidRPr="00D1615F" w:rsidRDefault="00D1615F" w:rsidP="00625579">
      <w:pPr>
        <w:pStyle w:val="NormaleWeb"/>
        <w:spacing w:afterLines="20" w:after="48"/>
        <w:jc w:val="both"/>
      </w:pPr>
      <w:r w:rsidRPr="00D1615F">
        <w:t xml:space="preserve">Visto il </w:t>
      </w:r>
      <w:hyperlink r:id="rId14" w:anchor="id=10LX0000889307ART0,__m=document" w:history="1">
        <w:r w:rsidRPr="00254B70">
          <w:rPr>
            <w:rStyle w:val="linkneltesto"/>
            <w:i w:val="0"/>
          </w:rPr>
          <w:t>d</w:t>
        </w:r>
        <w:r w:rsidRPr="00D1615F">
          <w:rPr>
            <w:rStyle w:val="linkneltesto"/>
            <w:i w:val="0"/>
          </w:rPr>
          <w:t>ecreto-legge 25 marzo 2020, n. 1</w:t>
        </w:r>
        <w:r w:rsidRPr="00254B70">
          <w:rPr>
            <w:rStyle w:val="linkneltesto"/>
            <w:i w:val="0"/>
          </w:rPr>
          <w:t>9</w:t>
        </w:r>
      </w:hyperlink>
      <w:r w:rsidRPr="00D1615F">
        <w:t xml:space="preserve">, convertito, con modificazioni, </w:t>
      </w:r>
      <w:hyperlink r:id="rId15" w:anchor="id=10LX0000892608ART13,__m=document" w:history="1">
        <w:r w:rsidR="00254B70">
          <w:t>da</w:t>
        </w:r>
        <w:r w:rsidRPr="00D1615F">
          <w:rPr>
            <w:rStyle w:val="linkneltesto"/>
            <w:i w:val="0"/>
          </w:rPr>
          <w:t>lla legge 22 maggio 2020, n. 35</w:t>
        </w:r>
      </w:hyperlink>
      <w:r w:rsidRPr="00D1615F">
        <w:t xml:space="preserve">, recante «Misure urgenti per fronteggiare l'emergenza epidemiologica da COVID-19» e in particolare gli </w:t>
      </w:r>
      <w:hyperlink r:id="rId16" w:anchor="id=10LX0000889307ART13,__m=document" w:history="1">
        <w:r w:rsidRPr="00D1615F">
          <w:rPr>
            <w:rStyle w:val="linkneltesto"/>
            <w:i w:val="0"/>
          </w:rPr>
          <w:t>articoli 1</w:t>
        </w:r>
      </w:hyperlink>
      <w:r w:rsidRPr="00D1615F">
        <w:rPr>
          <w:i/>
        </w:rPr>
        <w:t xml:space="preserve"> </w:t>
      </w:r>
      <w:r w:rsidRPr="00D1615F">
        <w:t>e</w:t>
      </w:r>
      <w:r w:rsidRPr="00D1615F">
        <w:rPr>
          <w:i/>
        </w:rPr>
        <w:t xml:space="preserve"> </w:t>
      </w:r>
      <w:hyperlink r:id="rId17" w:anchor="id=10LX0000889307ART14,__m=document" w:history="1">
        <w:r w:rsidRPr="00D1615F">
          <w:rPr>
            <w:rStyle w:val="linkneltesto"/>
            <w:i w:val="0"/>
          </w:rPr>
          <w:t>2</w:t>
        </w:r>
      </w:hyperlink>
      <w:r w:rsidRPr="00D1615F">
        <w:t xml:space="preserve">, comma 1; </w:t>
      </w:r>
    </w:p>
    <w:p w14:paraId="155483E1" w14:textId="77777777" w:rsidR="00D1615F" w:rsidRPr="00D1615F" w:rsidRDefault="00D1615F" w:rsidP="00625579">
      <w:pPr>
        <w:pStyle w:val="NormaleWeb"/>
        <w:spacing w:afterLines="20" w:after="48"/>
        <w:jc w:val="both"/>
      </w:pPr>
      <w:r w:rsidRPr="00D1615F">
        <w:t xml:space="preserve">Visto il </w:t>
      </w:r>
      <w:hyperlink r:id="rId18" w:anchor="id=10LX0000892184ART0,__m=document" w:history="1">
        <w:r w:rsidRPr="00D1615F">
          <w:rPr>
            <w:rStyle w:val="linkneltesto"/>
            <w:i w:val="0"/>
          </w:rPr>
          <w:t>decreto-legge 16 maggio 2020, n. 33</w:t>
        </w:r>
      </w:hyperlink>
      <w:r w:rsidRPr="00D1615F">
        <w:t xml:space="preserve">, convertito, con modificazioni, </w:t>
      </w:r>
      <w:hyperlink r:id="rId19" w:anchor="id=10LX0000895765ART13,__m=document" w:history="1">
        <w:r w:rsidR="00254B70">
          <w:t>da</w:t>
        </w:r>
        <w:r w:rsidRPr="00D1615F">
          <w:rPr>
            <w:rStyle w:val="linkneltesto"/>
            <w:i w:val="0"/>
          </w:rPr>
          <w:t>lla legge 14 luglio 2020, n. 74</w:t>
        </w:r>
      </w:hyperlink>
      <w:r w:rsidRPr="00D1615F">
        <w:t xml:space="preserve">, recante «Ulteriori misure urgenti per fronteggiare l'emergenza epidemiologica da COVID-19»; </w:t>
      </w:r>
    </w:p>
    <w:p w14:paraId="665409A1" w14:textId="77777777" w:rsidR="00D1615F" w:rsidRPr="00D1615F" w:rsidRDefault="00D1615F" w:rsidP="00625579">
      <w:pPr>
        <w:pStyle w:val="NormaleWeb"/>
        <w:spacing w:afterLines="20" w:after="48"/>
        <w:jc w:val="both"/>
      </w:pPr>
      <w:r w:rsidRPr="00D1615F">
        <w:t xml:space="preserve">Visto il </w:t>
      </w:r>
      <w:hyperlink r:id="rId20" w:anchor="id=10LX0000896582ART0,__m=document" w:history="1">
        <w:r w:rsidRPr="00D1615F">
          <w:rPr>
            <w:rStyle w:val="linkneltesto"/>
            <w:i w:val="0"/>
          </w:rPr>
          <w:t>decreto-legge 30 luglio 2020, n. 83</w:t>
        </w:r>
      </w:hyperlink>
      <w:r w:rsidRPr="00D1615F">
        <w:t>, convertito, con modificazioni, d</w:t>
      </w:r>
      <w:hyperlink r:id="rId21" w:anchor="id=10LX0000898817ART13,__m=document" w:history="1">
        <w:r w:rsidR="00254B70">
          <w:t>a</w:t>
        </w:r>
        <w:r w:rsidRPr="00D1615F">
          <w:rPr>
            <w:rStyle w:val="linkneltesto"/>
            <w:i w:val="0"/>
          </w:rPr>
          <w:t>lla legge 25 settembre 2020, n. 124</w:t>
        </w:r>
      </w:hyperlink>
      <w:r w:rsidRPr="00D1615F">
        <w:t xml:space="preserve">, recante «Misure urgenti connesse con la scadenza della dichiarazione di emergenza epidemiologica da COVID-19 </w:t>
      </w:r>
      <w:hyperlink r:id="rId22" w:anchor="id=10LX0000886619ART0,__m=document" w:history="1">
        <w:r w:rsidRPr="00D1615F">
          <w:rPr>
            <w:rStyle w:val="linkneltesto"/>
            <w:i w:val="0"/>
          </w:rPr>
          <w:t>deliberata il 31 gennaio 2020</w:t>
        </w:r>
      </w:hyperlink>
      <w:r w:rsidRPr="00D1615F">
        <w:t xml:space="preserve">»; </w:t>
      </w:r>
    </w:p>
    <w:p w14:paraId="41025CD9" w14:textId="77777777" w:rsidR="00F40870" w:rsidRDefault="00D1615F" w:rsidP="00625579">
      <w:pPr>
        <w:pStyle w:val="NormaleWeb"/>
        <w:spacing w:afterLines="20" w:after="48"/>
        <w:jc w:val="both"/>
      </w:pPr>
      <w:r w:rsidRPr="00D1615F">
        <w:t xml:space="preserve">Visto il </w:t>
      </w:r>
      <w:hyperlink r:id="rId23" w:anchor="id=10LX0000899199ART0,__m=document" w:history="1">
        <w:r w:rsidRPr="00D1615F">
          <w:rPr>
            <w:rStyle w:val="linkneltesto"/>
            <w:i w:val="0"/>
          </w:rPr>
          <w:t>decreto-legge 7 ottobre 2020, n. 125</w:t>
        </w:r>
      </w:hyperlink>
      <w:r w:rsidRPr="00D1615F">
        <w:t>, recante «Misure urgenti connesse con la proroga della dichiarazione dello stato di emergenza epidemiologica da COVID-19 e per la continuità operativa del sistema di allerta COVID</w:t>
      </w:r>
      <w:r w:rsidR="008C4B24">
        <w:t>-19</w:t>
      </w:r>
      <w:r w:rsidRPr="00D1615F">
        <w:t xml:space="preserve">, nonché per l'attuazione della </w:t>
      </w:r>
      <w:hyperlink r:id="rId24" w:anchor="id=10LX0000893273ART0,__m=document" w:history="1">
        <w:r w:rsidRPr="00D1615F">
          <w:rPr>
            <w:rStyle w:val="linkneltesto"/>
            <w:i w:val="0"/>
          </w:rPr>
          <w:t>direttiva (UE) 2020/739 del 3 giugno 2020</w:t>
        </w:r>
      </w:hyperlink>
      <w:r w:rsidRPr="00D1615F">
        <w:t xml:space="preserve">»; </w:t>
      </w:r>
    </w:p>
    <w:p w14:paraId="12B0D83C" w14:textId="77777777" w:rsidR="00F40870" w:rsidRDefault="00F40870" w:rsidP="00625579">
      <w:pPr>
        <w:pStyle w:val="NormaleWeb"/>
        <w:spacing w:afterLines="20" w:after="48"/>
        <w:jc w:val="both"/>
      </w:pPr>
      <w:r>
        <w:t xml:space="preserve">Visto il decreto-legge 9 novembre 2020, n. 149, recante </w:t>
      </w:r>
      <w:r w:rsidRPr="00D1615F">
        <w:t>«</w:t>
      </w:r>
      <w:r w:rsidRPr="00F40870">
        <w:rPr>
          <w:bCs/>
        </w:rPr>
        <w:t>Ulteriori misure urgenti in materia di tutela della salute, sostegno ai lavoratori e alle imprese e giustizia, connesse all</w:t>
      </w:r>
      <w:r w:rsidR="00496A86">
        <w:rPr>
          <w:bCs/>
        </w:rPr>
        <w:t>’</w:t>
      </w:r>
      <w:r w:rsidRPr="00F40870">
        <w:rPr>
          <w:bCs/>
        </w:rPr>
        <w:t>emergenza epidemiologica da COVID-19</w:t>
      </w:r>
      <w:r w:rsidRPr="00F40870">
        <w:t>»</w:t>
      </w:r>
      <w:r w:rsidR="00E43247">
        <w:t xml:space="preserve"> e, in particolare, l’articolo 30</w:t>
      </w:r>
      <w:r>
        <w:t>;</w:t>
      </w:r>
    </w:p>
    <w:p w14:paraId="256442C0" w14:textId="77777777" w:rsidR="00F40870" w:rsidRDefault="00F40870" w:rsidP="00496A86">
      <w:pPr>
        <w:pStyle w:val="NormaleWeb"/>
        <w:spacing w:afterLines="20" w:after="48"/>
        <w:jc w:val="both"/>
      </w:pPr>
      <w:r>
        <w:t xml:space="preserve">Visto il decreto-legge 30 novembre 2020, n. </w:t>
      </w:r>
      <w:r w:rsidR="00496A86">
        <w:t>1</w:t>
      </w:r>
      <w:r>
        <w:t xml:space="preserve">57, recante </w:t>
      </w:r>
      <w:r w:rsidR="00496A86" w:rsidRPr="00D1615F">
        <w:t>«</w:t>
      </w:r>
      <w:r w:rsidR="00496A86">
        <w:t>Ulteriori misure urgenti connesse all’emergenza epidemiologica da COVID-19</w:t>
      </w:r>
      <w:r w:rsidR="00496A86" w:rsidRPr="00D1615F">
        <w:t>»</w:t>
      </w:r>
      <w:r w:rsidR="00E43247">
        <w:t xml:space="preserve"> e, in particolare, l’articolo 24</w:t>
      </w:r>
      <w:r w:rsidR="00496A86">
        <w:t>;</w:t>
      </w:r>
    </w:p>
    <w:p w14:paraId="12618822" w14:textId="77777777" w:rsidR="006E3C9F" w:rsidRDefault="006E3C9F" w:rsidP="007C70E5">
      <w:pPr>
        <w:pStyle w:val="NormaleWeb"/>
        <w:spacing w:afterLines="20" w:after="48"/>
        <w:jc w:val="both"/>
      </w:pPr>
      <w:r>
        <w:t xml:space="preserve">Visto il decreto-legge 2 dicembre 2020, n. 158, recante </w:t>
      </w:r>
      <w:r w:rsidRPr="00D1615F">
        <w:t>«</w:t>
      </w:r>
      <w:r w:rsidRPr="006E3C9F">
        <w:t xml:space="preserve">Disposizioni urgenti per fronteggiare i rischi sanitari connessi alla </w:t>
      </w:r>
      <w:r>
        <w:t>diffusione del virus COVID-19</w:t>
      </w:r>
      <w:r w:rsidRPr="00D1615F">
        <w:t>»</w:t>
      </w:r>
      <w:r w:rsidR="007C4523">
        <w:t>;</w:t>
      </w:r>
    </w:p>
    <w:p w14:paraId="42B045A9" w14:textId="77777777" w:rsidR="007C70E5" w:rsidRDefault="007C70E5" w:rsidP="007C70E5">
      <w:pPr>
        <w:spacing w:after="120" w:line="240" w:lineRule="auto"/>
        <w:ind w:left="-6" w:right="40"/>
        <w:contextualSpacing/>
        <w:jc w:val="both"/>
        <w:rPr>
          <w:rFonts w:ascii="Times New Roman" w:hAnsi="Times New Roman" w:cs="Times New Roman"/>
        </w:rPr>
      </w:pPr>
    </w:p>
    <w:p w14:paraId="7F6D3EE8" w14:textId="77777777" w:rsidR="00F31390" w:rsidRPr="004C300E" w:rsidRDefault="00F31390" w:rsidP="007C70E5">
      <w:pPr>
        <w:spacing w:after="271" w:line="240" w:lineRule="auto"/>
        <w:ind w:left="-5" w:right="42"/>
        <w:jc w:val="both"/>
        <w:rPr>
          <w:rFonts w:ascii="Times New Roman" w:hAnsi="Times New Roman" w:cs="Times New Roman"/>
        </w:rPr>
      </w:pPr>
      <w:r w:rsidRPr="004C300E">
        <w:rPr>
          <w:rFonts w:ascii="Times New Roman" w:hAnsi="Times New Roman" w:cs="Times New Roman"/>
        </w:rPr>
        <w:t>Visto il decreto-legge 18 dicembre 2020, n. 172, recante «Ulteriori disposizioni urgenti per fronteggiare i rischi sanitari connessi alla diffusione del virus COVID-19»;</w:t>
      </w:r>
    </w:p>
    <w:p w14:paraId="1D13344F" w14:textId="77777777" w:rsidR="00F31390" w:rsidRPr="004C300E" w:rsidRDefault="00F31390" w:rsidP="004C300E">
      <w:pPr>
        <w:spacing w:after="271"/>
        <w:ind w:left="-5" w:right="42"/>
        <w:jc w:val="both"/>
        <w:rPr>
          <w:rFonts w:ascii="Times New Roman" w:hAnsi="Times New Roman" w:cs="Times New Roman"/>
        </w:rPr>
      </w:pPr>
      <w:r w:rsidRPr="004C300E">
        <w:rPr>
          <w:rFonts w:ascii="Times New Roman" w:hAnsi="Times New Roman" w:cs="Times New Roman"/>
        </w:rPr>
        <w:t>Visto il decreto-legge 5 gennaio 2021, n. 1, recante «Ulteriori disposizioni urgenti in materia di contenimento e gestione dell’emergenza epidemiologica da COVID-19»;</w:t>
      </w:r>
    </w:p>
    <w:p w14:paraId="04CA6F14" w14:textId="77777777" w:rsidR="00F31390" w:rsidRPr="004C300E" w:rsidRDefault="00F31390" w:rsidP="004C300E">
      <w:pPr>
        <w:spacing w:after="271"/>
        <w:ind w:left="-5" w:right="42"/>
        <w:jc w:val="both"/>
        <w:rPr>
          <w:rFonts w:ascii="Times New Roman" w:hAnsi="Times New Roman" w:cs="Times New Roman"/>
        </w:rPr>
      </w:pPr>
      <w:r w:rsidRPr="004C300E">
        <w:rPr>
          <w:rFonts w:ascii="Times New Roman" w:hAnsi="Times New Roman" w:cs="Times New Roman"/>
        </w:rPr>
        <w:t xml:space="preserve">Visto il decreto-legge </w:t>
      </w:r>
      <w:r w:rsidR="00675855" w:rsidRPr="004C300E">
        <w:rPr>
          <w:rFonts w:ascii="Times New Roman" w:hAnsi="Times New Roman" w:cs="Times New Roman"/>
        </w:rPr>
        <w:t>14 gennaio 20</w:t>
      </w:r>
      <w:r w:rsidR="00A31183">
        <w:rPr>
          <w:rFonts w:ascii="Times New Roman" w:hAnsi="Times New Roman" w:cs="Times New Roman"/>
        </w:rPr>
        <w:t>2</w:t>
      </w:r>
      <w:r w:rsidR="00675855" w:rsidRPr="004C300E">
        <w:rPr>
          <w:rFonts w:ascii="Times New Roman" w:hAnsi="Times New Roman" w:cs="Times New Roman"/>
        </w:rPr>
        <w:t>1 n. 2</w:t>
      </w:r>
      <w:r w:rsidRPr="004C300E">
        <w:rPr>
          <w:rFonts w:ascii="Times New Roman" w:hAnsi="Times New Roman" w:cs="Times New Roman"/>
        </w:rPr>
        <w:t>.</w:t>
      </w:r>
      <w:r w:rsidR="004C300E">
        <w:rPr>
          <w:rFonts w:ascii="Times New Roman" w:hAnsi="Times New Roman" w:cs="Times New Roman"/>
        </w:rPr>
        <w:t xml:space="preserve"> </w:t>
      </w:r>
      <w:r w:rsidRPr="004C300E">
        <w:rPr>
          <w:rFonts w:ascii="Times New Roman" w:hAnsi="Times New Roman" w:cs="Times New Roman"/>
        </w:rPr>
        <w:t xml:space="preserve">recante </w:t>
      </w:r>
      <w:r w:rsidR="00404B48" w:rsidRPr="004C300E">
        <w:rPr>
          <w:rFonts w:ascii="Times New Roman" w:hAnsi="Times New Roman" w:cs="Times New Roman"/>
        </w:rPr>
        <w:t>«</w:t>
      </w:r>
      <w:r w:rsidR="00675855" w:rsidRPr="004C300E">
        <w:rPr>
          <w:rFonts w:ascii="Times New Roman" w:hAnsi="Times New Roman" w:cs="Times New Roman"/>
        </w:rPr>
        <w:t>Ulteriori disposizioni urgenti in materia di contenimento e prevenzione dell’emergenza epidemiologica da COVID-19 e di svolgimento delle elezioni per l’anno 2021</w:t>
      </w:r>
      <w:r w:rsidR="00404B48" w:rsidRPr="004C300E">
        <w:rPr>
          <w:rFonts w:ascii="Times New Roman" w:hAnsi="Times New Roman" w:cs="Times New Roman"/>
        </w:rPr>
        <w:t>»</w:t>
      </w:r>
      <w:r w:rsidRPr="004C300E">
        <w:rPr>
          <w:rFonts w:ascii="Times New Roman" w:hAnsi="Times New Roman" w:cs="Times New Roman"/>
        </w:rPr>
        <w:t>;</w:t>
      </w:r>
    </w:p>
    <w:p w14:paraId="65140477" w14:textId="77777777" w:rsidR="00D1615F" w:rsidRDefault="00D1615F" w:rsidP="00404B48">
      <w:pPr>
        <w:pStyle w:val="NormaleWeb"/>
        <w:spacing w:before="0" w:beforeAutospacing="0" w:after="0"/>
        <w:jc w:val="both"/>
      </w:pPr>
      <w:r w:rsidRPr="00D1615F">
        <w:lastRenderedPageBreak/>
        <w:t xml:space="preserve">Visto il </w:t>
      </w:r>
      <w:hyperlink r:id="rId25" w:anchor="id=10LX0000899396ART0,__m=document" w:history="1">
        <w:r w:rsidRPr="00254B70">
          <w:rPr>
            <w:rStyle w:val="linkneltesto"/>
            <w:i w:val="0"/>
          </w:rPr>
          <w:t xml:space="preserve">decreto del Presidente del Consiglio dei ministri </w:t>
        </w:r>
        <w:r w:rsidR="00F40870">
          <w:rPr>
            <w:rStyle w:val="linkneltesto"/>
            <w:i w:val="0"/>
          </w:rPr>
          <w:t xml:space="preserve">3 </w:t>
        </w:r>
        <w:r w:rsidR="00F31390">
          <w:rPr>
            <w:rStyle w:val="linkneltesto"/>
            <w:i w:val="0"/>
          </w:rPr>
          <w:t xml:space="preserve">dicembre </w:t>
        </w:r>
        <w:r w:rsidRPr="00254B70">
          <w:rPr>
            <w:rStyle w:val="linkneltesto"/>
            <w:i w:val="0"/>
          </w:rPr>
          <w:t>2020</w:t>
        </w:r>
      </w:hyperlink>
      <w:r w:rsidRPr="00254B70">
        <w:rPr>
          <w:i/>
        </w:rPr>
        <w:t>,</w:t>
      </w:r>
      <w:r w:rsidRPr="00D1615F">
        <w:t xml:space="preserve"> recante «</w:t>
      </w:r>
      <w:r w:rsidR="00F40870" w:rsidRPr="00F40870">
        <w:t>Ulteriori disposizioni attuative del decreto-legge 25 marzo 2020, n. 19, convertito, con modificazioni, dalla legge 22 maggio 2020, n. 35, recante «Misure urgenti per fronteggiare l'emergenza epidemiologica da COVID-19», e del decreto-legge 16 maggio 2020, n. 33, convertito, con modificazioni, dalla legge 14 luglio 2020, n. 74, recante «Ulteriori misure urgenti per fronteggiare l'emergenza epidemiologica da COVID-19»</w:t>
      </w:r>
      <w:r w:rsidR="009509B1">
        <w:t>,</w:t>
      </w:r>
      <w:r>
        <w:t xml:space="preserve"> </w:t>
      </w:r>
      <w:r w:rsidRPr="00D1615F">
        <w:t xml:space="preserve">pubblicato nella Gazzetta Ufficiale </w:t>
      </w:r>
      <w:r>
        <w:t xml:space="preserve">della Repubblica italiana </w:t>
      </w:r>
      <w:r w:rsidR="00AC23B0">
        <w:t xml:space="preserve">n. </w:t>
      </w:r>
      <w:r w:rsidR="00F31390">
        <w:t xml:space="preserve">301 </w:t>
      </w:r>
      <w:r w:rsidR="009509B1">
        <w:t>del</w:t>
      </w:r>
      <w:r w:rsidR="00F40870">
        <w:t xml:space="preserve"> </w:t>
      </w:r>
      <w:r w:rsidR="00F31390">
        <w:t xml:space="preserve">3 dicembre </w:t>
      </w:r>
      <w:r w:rsidR="00F40870">
        <w:t xml:space="preserve"> </w:t>
      </w:r>
      <w:r w:rsidR="008626E4">
        <w:t>2020</w:t>
      </w:r>
      <w:r>
        <w:t>;</w:t>
      </w:r>
    </w:p>
    <w:p w14:paraId="4BFC3DE5" w14:textId="77777777" w:rsidR="00404B48" w:rsidRDefault="00404B48" w:rsidP="00404B48">
      <w:pPr>
        <w:pStyle w:val="NormaleWeb"/>
        <w:spacing w:before="0" w:beforeAutospacing="0" w:after="0"/>
        <w:jc w:val="both"/>
      </w:pPr>
    </w:p>
    <w:p w14:paraId="26DF4CEA" w14:textId="77777777" w:rsidR="001C4954" w:rsidRDefault="001C4954" w:rsidP="00404B48">
      <w:pPr>
        <w:pStyle w:val="NormaleWeb"/>
        <w:spacing w:before="0" w:beforeAutospacing="0" w:after="0"/>
        <w:jc w:val="both"/>
      </w:pPr>
      <w:r w:rsidRPr="00F95098">
        <w:t xml:space="preserve">Visto il decreto del Ministro della salute 30 aprile 2020, recante </w:t>
      </w:r>
      <w:r w:rsidRPr="009509B1">
        <w:t>«Adozione dei criteri relativi alle attività di monitoraggio del rischio sanitario di cui all’allegato 10 del decreto del Presidente del</w:t>
      </w:r>
      <w:r w:rsidRPr="00F95098">
        <w:rPr>
          <w:i/>
        </w:rPr>
        <w:t xml:space="preserve"> </w:t>
      </w:r>
      <w:r w:rsidRPr="009509B1">
        <w:t>Consiglio dei ministri del 26 aprile 2020»</w:t>
      </w:r>
      <w:r w:rsidRPr="00F95098">
        <w:t>, pubblicato nella Gazzetta Ufficiale della Repubblica italiana 2 maggio 2020, n. 112;</w:t>
      </w:r>
    </w:p>
    <w:p w14:paraId="5F9674DD" w14:textId="77777777" w:rsidR="00404B48" w:rsidRPr="00F95098" w:rsidRDefault="00404B48" w:rsidP="00404B48">
      <w:pPr>
        <w:pStyle w:val="NormaleWeb"/>
        <w:spacing w:before="0" w:beforeAutospacing="0" w:after="0"/>
        <w:jc w:val="both"/>
      </w:pPr>
    </w:p>
    <w:p w14:paraId="2A0E238B" w14:textId="77777777" w:rsidR="001C4954" w:rsidRDefault="001C4954" w:rsidP="00404B48">
      <w:pPr>
        <w:pStyle w:val="NormaleWeb"/>
        <w:spacing w:before="0" w:beforeAutospacing="0" w:after="0"/>
        <w:contextualSpacing/>
        <w:jc w:val="both"/>
      </w:pPr>
      <w:r w:rsidRPr="00F95098">
        <w:t>Visto il decreto del Ministro della salute 29 maggio 2020 con il quale è stata costituita presso il Ministero della salute la Cabina di regia per il monitoraggio del livello di rischio, di cui al decreto del Ministro della salute 30 aprile 2020;</w:t>
      </w:r>
      <w:r w:rsidRPr="00BA4329">
        <w:t xml:space="preserve"> </w:t>
      </w:r>
    </w:p>
    <w:p w14:paraId="7B765C7E" w14:textId="77777777" w:rsidR="00404B48" w:rsidRDefault="00404B48" w:rsidP="00404B48">
      <w:pPr>
        <w:pStyle w:val="NormaleWeb"/>
        <w:spacing w:afterLines="20" w:after="48"/>
        <w:contextualSpacing/>
        <w:jc w:val="both"/>
      </w:pPr>
    </w:p>
    <w:p w14:paraId="06C7352E" w14:textId="77777777" w:rsidR="00F31390" w:rsidRPr="004C300E" w:rsidRDefault="00F31390" w:rsidP="00404B48">
      <w:pPr>
        <w:spacing w:after="0" w:line="256" w:lineRule="auto"/>
        <w:contextualSpacing/>
        <w:jc w:val="both"/>
        <w:rPr>
          <w:rFonts w:ascii="Times New Roman" w:hAnsi="Times New Roman" w:cs="Times New Roman"/>
          <w:sz w:val="24"/>
          <w:szCs w:val="24"/>
        </w:rPr>
      </w:pPr>
      <w:r w:rsidRPr="004C300E">
        <w:rPr>
          <w:rFonts w:ascii="Times New Roman" w:hAnsi="Times New Roman" w:cs="Times New Roman"/>
          <w:sz w:val="24"/>
          <w:szCs w:val="24"/>
        </w:rPr>
        <w:t xml:space="preserve">Vista l’ordinanza del Ministro della salute 18 dicembre 2020, recante </w:t>
      </w:r>
      <w:r w:rsidRPr="004C300E">
        <w:rPr>
          <w:rFonts w:ascii="Times New Roman" w:eastAsia="Calibri" w:hAnsi="Times New Roman" w:cs="Times New Roman"/>
          <w:sz w:val="24"/>
          <w:szCs w:val="24"/>
        </w:rPr>
        <w:t>«</w:t>
      </w:r>
      <w:r w:rsidRPr="004C300E">
        <w:rPr>
          <w:rFonts w:ascii="Times New Roman" w:hAnsi="Times New Roman" w:cs="Times New Roman"/>
          <w:sz w:val="24"/>
          <w:szCs w:val="24"/>
        </w:rPr>
        <w:t>Ulteriori limitazioni agli ingressi nel territorio nazionale</w:t>
      </w:r>
      <w:r w:rsidRPr="004C300E">
        <w:rPr>
          <w:rFonts w:ascii="Times New Roman" w:eastAsia="Calibri" w:hAnsi="Times New Roman" w:cs="Times New Roman"/>
          <w:sz w:val="24"/>
          <w:szCs w:val="24"/>
        </w:rPr>
        <w:t>», pubblicata nella Gazzetta Ufficiale della Repubblica italiana 19 dicembre 2020, n. 314;</w:t>
      </w:r>
    </w:p>
    <w:p w14:paraId="234FCC4D" w14:textId="77777777" w:rsidR="00F31390" w:rsidRPr="004C300E" w:rsidRDefault="00F31390" w:rsidP="004C300E">
      <w:pPr>
        <w:spacing w:after="0" w:line="256" w:lineRule="auto"/>
        <w:jc w:val="both"/>
        <w:rPr>
          <w:rFonts w:ascii="Times New Roman" w:hAnsi="Times New Roman" w:cs="Times New Roman"/>
          <w:sz w:val="24"/>
          <w:szCs w:val="24"/>
        </w:rPr>
      </w:pPr>
    </w:p>
    <w:p w14:paraId="475D6E5A" w14:textId="77777777" w:rsidR="00F31390" w:rsidRPr="004C300E" w:rsidRDefault="00F31390" w:rsidP="004C300E">
      <w:pPr>
        <w:spacing w:after="0" w:line="256" w:lineRule="auto"/>
        <w:jc w:val="both"/>
        <w:rPr>
          <w:rFonts w:ascii="Times New Roman" w:hAnsi="Times New Roman" w:cs="Times New Roman"/>
          <w:sz w:val="24"/>
          <w:szCs w:val="24"/>
        </w:rPr>
      </w:pPr>
      <w:r w:rsidRPr="004C300E">
        <w:rPr>
          <w:rFonts w:ascii="Times New Roman" w:hAnsi="Times New Roman" w:cs="Times New Roman"/>
          <w:sz w:val="24"/>
          <w:szCs w:val="24"/>
        </w:rPr>
        <w:t xml:space="preserve">Vista l’ordinanza del Ministro della salute 20 dicembre 2020, recante </w:t>
      </w:r>
      <w:r w:rsidRPr="004C300E">
        <w:rPr>
          <w:rFonts w:ascii="Times New Roman" w:eastAsia="Calibri" w:hAnsi="Times New Roman" w:cs="Times New Roman"/>
          <w:sz w:val="24"/>
          <w:szCs w:val="24"/>
        </w:rPr>
        <w:t>«</w:t>
      </w:r>
      <w:r w:rsidRPr="004C300E">
        <w:rPr>
          <w:rFonts w:ascii="Times New Roman" w:hAnsi="Times New Roman" w:cs="Times New Roman"/>
          <w:sz w:val="24"/>
          <w:szCs w:val="24"/>
        </w:rPr>
        <w:t>Ulteriori misure urgenti in materia di contenimento e gestione dell’emergenza epidemiologica da COVID-19</w:t>
      </w:r>
      <w:r w:rsidRPr="004C300E">
        <w:rPr>
          <w:rFonts w:ascii="Times New Roman" w:eastAsia="Calibri" w:hAnsi="Times New Roman" w:cs="Times New Roman"/>
          <w:sz w:val="24"/>
          <w:szCs w:val="24"/>
        </w:rPr>
        <w:t>», pubblicata nella Gazzetta Ufficiale della Repubblica italiana 20 dicembre 2020, n. 315;</w:t>
      </w:r>
    </w:p>
    <w:p w14:paraId="665F5E5E" w14:textId="77777777" w:rsidR="00F31390" w:rsidRPr="004C300E" w:rsidRDefault="00F31390" w:rsidP="004C300E">
      <w:pPr>
        <w:spacing w:after="0" w:line="256" w:lineRule="auto"/>
        <w:jc w:val="both"/>
        <w:rPr>
          <w:rFonts w:ascii="Times New Roman" w:hAnsi="Times New Roman" w:cs="Times New Roman"/>
          <w:sz w:val="24"/>
          <w:szCs w:val="24"/>
        </w:rPr>
      </w:pPr>
    </w:p>
    <w:p w14:paraId="73B416A9" w14:textId="77777777" w:rsidR="00F31390" w:rsidRPr="004C300E" w:rsidRDefault="00F31390" w:rsidP="004C300E">
      <w:pPr>
        <w:spacing w:after="0" w:line="256" w:lineRule="auto"/>
        <w:jc w:val="both"/>
        <w:rPr>
          <w:rFonts w:ascii="Times New Roman" w:hAnsi="Times New Roman" w:cs="Times New Roman"/>
          <w:sz w:val="24"/>
          <w:szCs w:val="24"/>
        </w:rPr>
      </w:pPr>
      <w:bookmarkStart w:id="0" w:name="_Hlk61435222"/>
      <w:r w:rsidRPr="004C300E">
        <w:rPr>
          <w:rFonts w:ascii="Times New Roman" w:hAnsi="Times New Roman" w:cs="Times New Roman"/>
          <w:sz w:val="24"/>
          <w:szCs w:val="24"/>
        </w:rPr>
        <w:t xml:space="preserve">Vista l’ordinanza del Ministro della salute 23 dicembre 2020, recante </w:t>
      </w:r>
      <w:r w:rsidRPr="004C300E">
        <w:rPr>
          <w:rFonts w:ascii="Times New Roman" w:eastAsia="Calibri" w:hAnsi="Times New Roman" w:cs="Times New Roman"/>
          <w:sz w:val="24"/>
          <w:szCs w:val="24"/>
        </w:rPr>
        <w:t>«</w:t>
      </w:r>
      <w:r w:rsidRPr="004C300E">
        <w:rPr>
          <w:rFonts w:ascii="Times New Roman" w:hAnsi="Times New Roman" w:cs="Times New Roman"/>
          <w:sz w:val="24"/>
          <w:szCs w:val="24"/>
        </w:rPr>
        <w:t>Ulteriori misure urgenti in materia di contenimento e gestione dell’emergenza epidemiologica da COVID-19</w:t>
      </w:r>
      <w:r w:rsidRPr="004C300E">
        <w:rPr>
          <w:rFonts w:ascii="Times New Roman" w:eastAsia="Calibri" w:hAnsi="Times New Roman" w:cs="Times New Roman"/>
          <w:sz w:val="24"/>
          <w:szCs w:val="24"/>
        </w:rPr>
        <w:t>», pubblicata nella Gazzetta Ufficiale della Repubblica italiana 23 dicembre 2020, n. 318;</w:t>
      </w:r>
      <w:bookmarkEnd w:id="0"/>
    </w:p>
    <w:p w14:paraId="5ED63B6B" w14:textId="77777777" w:rsidR="00E56346" w:rsidRPr="004C300E" w:rsidRDefault="00E56346" w:rsidP="004C300E">
      <w:pPr>
        <w:spacing w:after="0" w:line="256" w:lineRule="auto"/>
        <w:jc w:val="both"/>
        <w:rPr>
          <w:rFonts w:ascii="Times New Roman" w:hAnsi="Times New Roman" w:cs="Times New Roman"/>
          <w:sz w:val="24"/>
          <w:szCs w:val="24"/>
        </w:rPr>
      </w:pPr>
    </w:p>
    <w:p w14:paraId="5BB2529C" w14:textId="77777777" w:rsidR="00F31390" w:rsidRPr="004C300E" w:rsidRDefault="00F31390" w:rsidP="004C300E">
      <w:pPr>
        <w:spacing w:after="0" w:line="256" w:lineRule="auto"/>
        <w:jc w:val="both"/>
        <w:rPr>
          <w:rFonts w:ascii="Times New Roman" w:hAnsi="Times New Roman" w:cs="Times New Roman"/>
          <w:sz w:val="24"/>
          <w:szCs w:val="24"/>
        </w:rPr>
      </w:pPr>
      <w:r w:rsidRPr="004C300E">
        <w:rPr>
          <w:rFonts w:ascii="Times New Roman" w:hAnsi="Times New Roman" w:cs="Times New Roman"/>
          <w:sz w:val="24"/>
          <w:szCs w:val="24"/>
        </w:rPr>
        <w:t xml:space="preserve">Vista l’ordinanza del Ministro della salute 24 dicembre 2020, recante </w:t>
      </w:r>
      <w:r w:rsidRPr="004C300E">
        <w:rPr>
          <w:rFonts w:ascii="Times New Roman" w:eastAsia="Calibri" w:hAnsi="Times New Roman" w:cs="Times New Roman"/>
          <w:sz w:val="24"/>
          <w:szCs w:val="24"/>
        </w:rPr>
        <w:t>«</w:t>
      </w:r>
      <w:r w:rsidRPr="004C300E">
        <w:rPr>
          <w:rFonts w:ascii="Times New Roman" w:hAnsi="Times New Roman" w:cs="Times New Roman"/>
          <w:sz w:val="24"/>
          <w:szCs w:val="24"/>
        </w:rPr>
        <w:t>Ulteriori misure urgenti in materia di contenimento e gestione dell’emergenza epidemiologica da COVID-19</w:t>
      </w:r>
      <w:r w:rsidRPr="004C300E">
        <w:rPr>
          <w:rFonts w:ascii="Times New Roman" w:eastAsia="Calibri" w:hAnsi="Times New Roman" w:cs="Times New Roman"/>
          <w:sz w:val="24"/>
          <w:szCs w:val="24"/>
        </w:rPr>
        <w:t>», pubblicata nella Gazzetta Ufficiale della Repubblica italiana 28 dicembre 2020, n. 320;</w:t>
      </w:r>
    </w:p>
    <w:p w14:paraId="6318033C" w14:textId="77777777" w:rsidR="00E56346" w:rsidRPr="004C300E" w:rsidRDefault="00E56346" w:rsidP="004C300E">
      <w:pPr>
        <w:spacing w:after="0" w:line="256" w:lineRule="auto"/>
        <w:jc w:val="both"/>
        <w:rPr>
          <w:rFonts w:ascii="Times New Roman" w:hAnsi="Times New Roman" w:cs="Times New Roman"/>
          <w:sz w:val="24"/>
          <w:szCs w:val="24"/>
        </w:rPr>
      </w:pPr>
    </w:p>
    <w:p w14:paraId="2B410976" w14:textId="77777777" w:rsidR="00F31390" w:rsidRPr="004C300E" w:rsidRDefault="00F31390" w:rsidP="004C300E">
      <w:pPr>
        <w:spacing w:after="0" w:line="256" w:lineRule="auto"/>
        <w:jc w:val="both"/>
        <w:rPr>
          <w:rFonts w:ascii="Times New Roman" w:hAnsi="Times New Roman" w:cs="Times New Roman"/>
          <w:sz w:val="24"/>
          <w:szCs w:val="24"/>
        </w:rPr>
      </w:pPr>
      <w:r w:rsidRPr="004C300E">
        <w:rPr>
          <w:rFonts w:ascii="Times New Roman" w:hAnsi="Times New Roman" w:cs="Times New Roman"/>
          <w:sz w:val="24"/>
          <w:szCs w:val="24"/>
        </w:rPr>
        <w:t xml:space="preserve">Vista l’ordinanza del Ministro della salute 2 gennaio 2021, recante </w:t>
      </w:r>
      <w:r w:rsidRPr="004C300E">
        <w:rPr>
          <w:rFonts w:ascii="Times New Roman" w:eastAsia="Calibri" w:hAnsi="Times New Roman" w:cs="Times New Roman"/>
          <w:sz w:val="24"/>
          <w:szCs w:val="24"/>
        </w:rPr>
        <w:t>«</w:t>
      </w:r>
      <w:r w:rsidRPr="004C300E">
        <w:rPr>
          <w:rFonts w:ascii="Times New Roman" w:hAnsi="Times New Roman" w:cs="Times New Roman"/>
          <w:sz w:val="24"/>
          <w:szCs w:val="24"/>
        </w:rPr>
        <w:t>Ulteriori misure urgenti in materia di contenimento e gestione dell’emergenza epidemiologica da COVID-19</w:t>
      </w:r>
      <w:r w:rsidRPr="004C300E">
        <w:rPr>
          <w:rFonts w:ascii="Times New Roman" w:eastAsia="Calibri" w:hAnsi="Times New Roman" w:cs="Times New Roman"/>
          <w:sz w:val="24"/>
          <w:szCs w:val="24"/>
        </w:rPr>
        <w:t xml:space="preserve">», </w:t>
      </w:r>
      <w:bookmarkStart w:id="1" w:name="_Hlk61437502"/>
      <w:r w:rsidRPr="004C300E">
        <w:rPr>
          <w:rFonts w:ascii="Times New Roman" w:eastAsia="Calibri" w:hAnsi="Times New Roman" w:cs="Times New Roman"/>
          <w:sz w:val="24"/>
          <w:szCs w:val="24"/>
        </w:rPr>
        <w:t>pubblicata nella Gazzetta Ufficiale della Repubblica italiana 4 gennaio 2021, n. 2;</w:t>
      </w:r>
      <w:bookmarkEnd w:id="1"/>
    </w:p>
    <w:p w14:paraId="7914C696" w14:textId="77777777" w:rsidR="00F31390" w:rsidRPr="004C300E" w:rsidRDefault="00F31390" w:rsidP="004C300E">
      <w:pPr>
        <w:ind w:left="-5" w:right="42"/>
        <w:jc w:val="both"/>
        <w:rPr>
          <w:rFonts w:ascii="Times New Roman" w:hAnsi="Times New Roman" w:cs="Times New Roman"/>
          <w:sz w:val="24"/>
          <w:szCs w:val="24"/>
        </w:rPr>
      </w:pPr>
    </w:p>
    <w:p w14:paraId="2D1356B7" w14:textId="77777777" w:rsidR="00F31390" w:rsidRPr="004C300E" w:rsidRDefault="00F31390" w:rsidP="004C300E">
      <w:pPr>
        <w:spacing w:after="0" w:line="256" w:lineRule="auto"/>
        <w:jc w:val="both"/>
        <w:rPr>
          <w:rFonts w:ascii="Times New Roman" w:hAnsi="Times New Roman" w:cs="Times New Roman"/>
          <w:sz w:val="24"/>
          <w:szCs w:val="24"/>
        </w:rPr>
      </w:pPr>
      <w:r w:rsidRPr="004C300E">
        <w:rPr>
          <w:rFonts w:ascii="Times New Roman" w:hAnsi="Times New Roman" w:cs="Times New Roman"/>
          <w:sz w:val="24"/>
          <w:szCs w:val="24"/>
        </w:rPr>
        <w:t xml:space="preserve">Viste le ordinanze del Ministro della salute 8 gennaio 2021, recanti </w:t>
      </w:r>
      <w:r w:rsidRPr="004C300E">
        <w:rPr>
          <w:rFonts w:ascii="Times New Roman" w:eastAsia="Calibri" w:hAnsi="Times New Roman" w:cs="Times New Roman"/>
          <w:sz w:val="24"/>
          <w:szCs w:val="24"/>
        </w:rPr>
        <w:t>u</w:t>
      </w:r>
      <w:r w:rsidRPr="004C300E">
        <w:rPr>
          <w:rFonts w:ascii="Times New Roman" w:hAnsi="Times New Roman" w:cs="Times New Roman"/>
          <w:sz w:val="24"/>
          <w:szCs w:val="24"/>
        </w:rPr>
        <w:t xml:space="preserve">lteriori misure urgenti in materia di contenimento e gestione dell’emergenza epidemiologica da COVID-19 per le regioni Calabria, </w:t>
      </w:r>
      <w:r w:rsidRPr="004C300E">
        <w:rPr>
          <w:rFonts w:ascii="Times New Roman" w:hAnsi="Times New Roman" w:cs="Times New Roman"/>
          <w:sz w:val="24"/>
          <w:szCs w:val="24"/>
        </w:rPr>
        <w:lastRenderedPageBreak/>
        <w:t xml:space="preserve">Emilia Romagna, Lombardia, Sicilia e Veneto, </w:t>
      </w:r>
      <w:r w:rsidRPr="004C300E">
        <w:rPr>
          <w:rFonts w:ascii="Times New Roman" w:eastAsia="Calibri" w:hAnsi="Times New Roman" w:cs="Times New Roman"/>
          <w:sz w:val="24"/>
          <w:szCs w:val="24"/>
        </w:rPr>
        <w:t>pubblicate nella Gazzetta Ufficiale della Repubblica italiana 9 gennaio 2021, n. 6;</w:t>
      </w:r>
    </w:p>
    <w:p w14:paraId="59F26573" w14:textId="77777777" w:rsidR="00F31390" w:rsidRPr="004C300E" w:rsidRDefault="00F31390" w:rsidP="004C300E">
      <w:pPr>
        <w:spacing w:after="0" w:line="256" w:lineRule="auto"/>
        <w:jc w:val="both"/>
        <w:rPr>
          <w:rFonts w:ascii="Times New Roman" w:hAnsi="Times New Roman" w:cs="Times New Roman"/>
          <w:sz w:val="24"/>
          <w:szCs w:val="24"/>
        </w:rPr>
      </w:pPr>
    </w:p>
    <w:p w14:paraId="432AC4BE" w14:textId="77777777" w:rsidR="00F31390" w:rsidRDefault="00F31390" w:rsidP="004C300E">
      <w:pPr>
        <w:spacing w:after="0" w:line="256" w:lineRule="auto"/>
        <w:jc w:val="both"/>
        <w:rPr>
          <w:rFonts w:ascii="Times New Roman" w:eastAsia="Calibri" w:hAnsi="Times New Roman" w:cs="Times New Roman"/>
          <w:sz w:val="24"/>
          <w:szCs w:val="24"/>
        </w:rPr>
      </w:pPr>
      <w:r w:rsidRPr="004C300E">
        <w:rPr>
          <w:rFonts w:ascii="Times New Roman" w:hAnsi="Times New Roman" w:cs="Times New Roman"/>
          <w:sz w:val="24"/>
          <w:szCs w:val="24"/>
        </w:rPr>
        <w:t xml:space="preserve">Vista l’ordinanza del Ministro della salute 9 gennaio 2021, recante </w:t>
      </w:r>
      <w:r w:rsidRPr="004C300E">
        <w:rPr>
          <w:rFonts w:ascii="Times New Roman" w:eastAsia="Calibri" w:hAnsi="Times New Roman" w:cs="Times New Roman"/>
          <w:sz w:val="24"/>
          <w:szCs w:val="24"/>
        </w:rPr>
        <w:t>«</w:t>
      </w:r>
      <w:r w:rsidRPr="004C300E">
        <w:rPr>
          <w:rFonts w:ascii="Times New Roman" w:hAnsi="Times New Roman" w:cs="Times New Roman"/>
          <w:sz w:val="24"/>
          <w:szCs w:val="24"/>
        </w:rPr>
        <w:t>Ulteriori misure urgenti in materia di contenimento e gestione dell’emergenza epidemiologica da COVID-19</w:t>
      </w:r>
      <w:r w:rsidRPr="004C300E">
        <w:rPr>
          <w:rFonts w:ascii="Times New Roman" w:eastAsia="Calibri" w:hAnsi="Times New Roman" w:cs="Times New Roman"/>
          <w:sz w:val="24"/>
          <w:szCs w:val="24"/>
        </w:rPr>
        <w:t>», pubblicata nella Gazzetta Ufficiale della Repubblica italiana 11 gennaio 2021, n. 7;</w:t>
      </w:r>
    </w:p>
    <w:p w14:paraId="5ACA904D" w14:textId="77777777" w:rsidR="00404B48" w:rsidRPr="004C300E" w:rsidRDefault="00404B48" w:rsidP="004C300E">
      <w:pPr>
        <w:spacing w:after="0" w:line="256" w:lineRule="auto"/>
        <w:jc w:val="both"/>
        <w:rPr>
          <w:rFonts w:ascii="Times New Roman" w:eastAsia="Calibri" w:hAnsi="Times New Roman" w:cs="Times New Roman"/>
          <w:sz w:val="24"/>
          <w:szCs w:val="24"/>
        </w:rPr>
      </w:pPr>
    </w:p>
    <w:p w14:paraId="280ECDAA" w14:textId="77777777" w:rsidR="00730CDB" w:rsidRPr="00730CDB" w:rsidRDefault="009B1840" w:rsidP="00730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1840">
        <w:rPr>
          <w:rFonts w:ascii="Times New Roman" w:eastAsia="Times New Roman" w:hAnsi="Times New Roman" w:cs="Times New Roman"/>
          <w:sz w:val="24"/>
          <w:szCs w:val="24"/>
        </w:rPr>
        <w:t>Visto il decreto 19 ottobre 2020 del Ministro per la pubblica amministrazione, recante</w:t>
      </w:r>
      <w:r w:rsidR="004C3095">
        <w:rPr>
          <w:rFonts w:ascii="Times New Roman" w:eastAsia="Times New Roman" w:hAnsi="Times New Roman" w:cs="Times New Roman"/>
          <w:sz w:val="24"/>
          <w:szCs w:val="24"/>
        </w:rPr>
        <w:t xml:space="preserve"> </w:t>
      </w:r>
      <w:r w:rsidR="004C3095" w:rsidRPr="00A13818">
        <w:t>«</w:t>
      </w:r>
      <w:r w:rsidRPr="009B1840">
        <w:rPr>
          <w:rFonts w:ascii="Times New Roman" w:eastAsia="Times New Roman" w:hAnsi="Times New Roman" w:cs="Times New Roman"/>
          <w:sz w:val="24"/>
          <w:szCs w:val="24"/>
        </w:rPr>
        <w:t>Misure per il lavoro agile nella pubblica amministrazione nel periodo emergenziale</w:t>
      </w:r>
      <w:r w:rsidR="004C3095" w:rsidRPr="00A13818">
        <w:t>»</w:t>
      </w:r>
      <w:r w:rsidRPr="009B1840">
        <w:rPr>
          <w:rFonts w:ascii="Times New Roman" w:eastAsia="Times New Roman" w:hAnsi="Times New Roman" w:cs="Times New Roman"/>
          <w:sz w:val="24"/>
          <w:szCs w:val="24"/>
        </w:rPr>
        <w:t>, pubblicato nella Gazzetta Ufficiale della Repubblica italiana – Serie Generale n. 268 del 28 ottobre 2020</w:t>
      </w:r>
      <w:r w:rsidR="00730CDB" w:rsidRPr="00730CDB">
        <w:rPr>
          <w:rFonts w:ascii="Times New Roman" w:eastAsia="Times New Roman" w:hAnsi="Times New Roman" w:cs="Times New Roman"/>
          <w:sz w:val="24"/>
          <w:szCs w:val="24"/>
        </w:rPr>
        <w:t xml:space="preserve">, </w:t>
      </w:r>
      <w:r w:rsidR="00730CDB" w:rsidRPr="00730CDB">
        <w:rPr>
          <w:rFonts w:ascii="Times New Roman" w:eastAsia="Times New Roman" w:hAnsi="Times New Roman" w:cs="Times New Roman"/>
          <w:bCs/>
          <w:sz w:val="24"/>
          <w:szCs w:val="24"/>
        </w:rPr>
        <w:t xml:space="preserve">così come prorogato dal decreto 23 dicembre 2020, pubblicato nella </w:t>
      </w:r>
      <w:r w:rsidR="00730CDB" w:rsidRPr="00730CDB">
        <w:rPr>
          <w:rFonts w:ascii="Times New Roman" w:eastAsia="Times New Roman" w:hAnsi="Times New Roman" w:cs="Times New Roman"/>
          <w:bCs/>
          <w:i/>
          <w:iCs/>
          <w:sz w:val="24"/>
          <w:szCs w:val="24"/>
        </w:rPr>
        <w:t xml:space="preserve">Gazzetta Ufficiale </w:t>
      </w:r>
      <w:r w:rsidR="00730CDB" w:rsidRPr="00730CDB">
        <w:rPr>
          <w:rFonts w:ascii="Times New Roman" w:eastAsia="Times New Roman" w:hAnsi="Times New Roman" w:cs="Times New Roman"/>
          <w:bCs/>
          <w:sz w:val="24"/>
          <w:szCs w:val="24"/>
        </w:rPr>
        <w:t xml:space="preserve">della Repubblica italiana - Serie </w:t>
      </w:r>
      <w:r w:rsidR="004C300E">
        <w:rPr>
          <w:rFonts w:ascii="Times New Roman" w:eastAsia="Times New Roman" w:hAnsi="Times New Roman" w:cs="Times New Roman"/>
          <w:bCs/>
          <w:sz w:val="24"/>
          <w:szCs w:val="24"/>
        </w:rPr>
        <w:t>G</w:t>
      </w:r>
      <w:r w:rsidR="00730CDB" w:rsidRPr="00730CDB">
        <w:rPr>
          <w:rFonts w:ascii="Times New Roman" w:eastAsia="Times New Roman" w:hAnsi="Times New Roman" w:cs="Times New Roman"/>
          <w:bCs/>
          <w:sz w:val="24"/>
          <w:szCs w:val="24"/>
        </w:rPr>
        <w:t>enerale n. 323 del 31 dicembre 2020</w:t>
      </w:r>
      <w:r w:rsidR="00730CDB" w:rsidRPr="00730CDB">
        <w:rPr>
          <w:rFonts w:ascii="Times New Roman" w:eastAsia="Times New Roman" w:hAnsi="Times New Roman" w:cs="Times New Roman"/>
          <w:sz w:val="24"/>
          <w:szCs w:val="24"/>
        </w:rPr>
        <w:t xml:space="preserve">; </w:t>
      </w:r>
    </w:p>
    <w:p w14:paraId="5AF4B79E" w14:textId="77777777" w:rsidR="009B1840" w:rsidRDefault="009B1840" w:rsidP="004C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934FF76" w14:textId="77777777" w:rsidR="00D1615F" w:rsidRPr="00877A32" w:rsidRDefault="00D1615F" w:rsidP="0087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it-IT"/>
        </w:rPr>
      </w:pPr>
      <w:r w:rsidRPr="00877A32">
        <w:rPr>
          <w:rFonts w:ascii="Times New Roman" w:eastAsia="Times New Roman" w:hAnsi="Times New Roman" w:cs="Times New Roman"/>
          <w:sz w:val="24"/>
          <w:szCs w:val="24"/>
          <w:lang w:eastAsia="it-IT"/>
        </w:rPr>
        <w:t xml:space="preserve">Viste le </w:t>
      </w:r>
      <w:hyperlink r:id="rId26" w:anchor="id=10LX0000886619ART0,__m=document" w:history="1">
        <w:r w:rsidRPr="00877A32">
          <w:rPr>
            <w:rFonts w:ascii="Times New Roman" w:eastAsia="Times New Roman" w:hAnsi="Times New Roman" w:cs="Times New Roman"/>
            <w:iCs/>
            <w:sz w:val="24"/>
            <w:szCs w:val="24"/>
            <w:lang w:eastAsia="it-IT"/>
          </w:rPr>
          <w:t>delibere del Consiglio dei ministri del 31 gennaio 2020</w:t>
        </w:r>
      </w:hyperlink>
      <w:r w:rsidRPr="00877A32">
        <w:rPr>
          <w:rFonts w:ascii="Times New Roman" w:eastAsia="Times New Roman" w:hAnsi="Times New Roman" w:cs="Times New Roman"/>
          <w:sz w:val="24"/>
          <w:szCs w:val="24"/>
          <w:lang w:eastAsia="it-IT"/>
        </w:rPr>
        <w:t xml:space="preserve">, </w:t>
      </w:r>
      <w:hyperlink r:id="rId27" w:anchor="id=10LX0000896571ART0,__m=document" w:history="1">
        <w:r w:rsidRPr="00877A32">
          <w:rPr>
            <w:rFonts w:ascii="Times New Roman" w:eastAsia="Times New Roman" w:hAnsi="Times New Roman" w:cs="Times New Roman"/>
            <w:iCs/>
            <w:sz w:val="24"/>
            <w:szCs w:val="24"/>
            <w:lang w:eastAsia="it-IT"/>
          </w:rPr>
          <w:t>del 29 luglio 2020</w:t>
        </w:r>
      </w:hyperlink>
      <w:r w:rsidR="00844F7D">
        <w:rPr>
          <w:rFonts w:ascii="Times New Roman" w:eastAsia="Times New Roman" w:hAnsi="Times New Roman" w:cs="Times New Roman"/>
          <w:iCs/>
          <w:sz w:val="24"/>
          <w:szCs w:val="24"/>
          <w:lang w:eastAsia="it-IT"/>
        </w:rPr>
        <w:t>,</w:t>
      </w:r>
      <w:hyperlink r:id="rId28" w:anchor="id=10LX0000899201ART0,__m=document" w:history="1">
        <w:r w:rsidRPr="00877A32">
          <w:rPr>
            <w:rFonts w:ascii="Times New Roman" w:eastAsia="Times New Roman" w:hAnsi="Times New Roman" w:cs="Times New Roman"/>
            <w:iCs/>
            <w:sz w:val="24"/>
            <w:szCs w:val="24"/>
            <w:lang w:eastAsia="it-IT"/>
          </w:rPr>
          <w:t xml:space="preserve"> 7 ottobre 2020</w:t>
        </w:r>
      </w:hyperlink>
      <w:r w:rsidR="00844F7D">
        <w:rPr>
          <w:rFonts w:ascii="Times New Roman" w:eastAsia="Times New Roman" w:hAnsi="Times New Roman" w:cs="Times New Roman"/>
          <w:iCs/>
          <w:sz w:val="24"/>
          <w:szCs w:val="24"/>
          <w:lang w:eastAsia="it-IT"/>
        </w:rPr>
        <w:t xml:space="preserve"> e del 13 gennaio 2021</w:t>
      </w:r>
      <w:r w:rsidRPr="00877A32">
        <w:rPr>
          <w:rFonts w:ascii="Times New Roman" w:eastAsia="Times New Roman" w:hAnsi="Times New Roman" w:cs="Times New Roman"/>
          <w:sz w:val="24"/>
          <w:szCs w:val="24"/>
          <w:lang w:eastAsia="it-IT"/>
        </w:rPr>
        <w:t xml:space="preserve"> con le quali è stato dichiarato e prorogato lo stato di emergenza sul territorio nazionale relativo al rischio sanitario connesso all'insorgenza di patologie derivanti da agenti virali trasmissibili; </w:t>
      </w:r>
    </w:p>
    <w:p w14:paraId="0139549F" w14:textId="77777777" w:rsidR="00D1615F" w:rsidRPr="00D1615F" w:rsidRDefault="00D1615F" w:rsidP="00625579">
      <w:pPr>
        <w:pStyle w:val="NormaleWeb"/>
        <w:spacing w:afterLines="20" w:after="48"/>
        <w:jc w:val="both"/>
      </w:pPr>
      <w:r w:rsidRPr="00D1615F">
        <w:t xml:space="preserve">Vista la dichiarazione </w:t>
      </w:r>
      <w:r w:rsidR="00B47A17">
        <w:t xml:space="preserve">di emergenza di sanità pubblica internazionale </w:t>
      </w:r>
      <w:r w:rsidRPr="00D1615F">
        <w:t xml:space="preserve">dell'Organizzazione mondiale della sanità </w:t>
      </w:r>
      <w:r w:rsidR="00B47A17">
        <w:t xml:space="preserve">del 30 gennaio 2020 con cui venivano attivate le previsioni dei regolamenti sanitari internazionali e della successiva dichiarazione </w:t>
      </w:r>
      <w:r w:rsidRPr="00D1615F">
        <w:t xml:space="preserve">dell'11 marzo 2020 con la quale l'epidemia da COVID-19 è stata valutata come «pandemia» in considerazione dei livelli di diffusività e gravità raggiunti a livello globale; </w:t>
      </w:r>
    </w:p>
    <w:p w14:paraId="0F7009E4" w14:textId="77777777" w:rsidR="00D1615F" w:rsidRPr="00D1615F" w:rsidRDefault="00D1615F" w:rsidP="00625579">
      <w:pPr>
        <w:pStyle w:val="NormaleWeb"/>
        <w:spacing w:afterLines="20" w:after="48"/>
        <w:jc w:val="both"/>
      </w:pPr>
      <w:r w:rsidRPr="00D1615F">
        <w:t xml:space="preserve">Considerati l'evolversi della situazione epidemiologica, il carattere particolarmente diffusivo dell'epidemia e l'incremento dei casi sul territorio nazionale; </w:t>
      </w:r>
    </w:p>
    <w:p w14:paraId="58383729" w14:textId="77777777" w:rsidR="00D1615F" w:rsidRDefault="00D1615F" w:rsidP="00625579">
      <w:pPr>
        <w:pStyle w:val="NormaleWeb"/>
        <w:spacing w:afterLines="20" w:after="48"/>
        <w:jc w:val="both"/>
      </w:pPr>
      <w:r w:rsidRPr="00D1615F">
        <w:t xml:space="preserve">Considerato, inoltre, che le dimensioni sovranazionali del fenomeno epidemico e l'interessamento di più ambiti sul territorio nazionale rendono necessarie misure volte a garantire uniformità nell'attuazione dei programmi di profilassi elaborati in sede internazionale ed europea; </w:t>
      </w:r>
    </w:p>
    <w:p w14:paraId="7FA9023C" w14:textId="77777777" w:rsidR="00097265" w:rsidRDefault="00097265" w:rsidP="00625579">
      <w:pPr>
        <w:pStyle w:val="NormaleWeb"/>
        <w:spacing w:afterLines="20" w:after="48"/>
        <w:jc w:val="both"/>
      </w:pPr>
      <w:r>
        <w:t>Viste le risoluzioni</w:t>
      </w:r>
      <w:r w:rsidR="00252452">
        <w:t xml:space="preserve"> approvate dalla Camera dei d</w:t>
      </w:r>
      <w:r>
        <w:t xml:space="preserve">eputati e dal Senato della Repubblica in data </w:t>
      </w:r>
      <w:r w:rsidR="00675855">
        <w:t>13 gennaio 2021</w:t>
      </w:r>
      <w:r w:rsidR="005E7BCA">
        <w:t>;</w:t>
      </w:r>
    </w:p>
    <w:p w14:paraId="11C7B455" w14:textId="77777777" w:rsidR="00BF0E05" w:rsidRPr="00B33A54" w:rsidRDefault="00BF0E05" w:rsidP="00625579">
      <w:pPr>
        <w:pStyle w:val="NormaleWeb"/>
        <w:spacing w:afterLines="20" w:after="48"/>
        <w:jc w:val="both"/>
      </w:pPr>
      <w:r w:rsidRPr="00B33A54">
        <w:t>Vist</w:t>
      </w:r>
      <w:r w:rsidR="006A0B76" w:rsidRPr="00B33A54">
        <w:t>o</w:t>
      </w:r>
      <w:r w:rsidRPr="00B33A54">
        <w:t xml:space="preserve"> i</w:t>
      </w:r>
      <w:r w:rsidR="006A0B76" w:rsidRPr="00B33A54">
        <w:t>l</w:t>
      </w:r>
      <w:r w:rsidRPr="00B33A54">
        <w:t xml:space="preserve"> verbal</w:t>
      </w:r>
      <w:r w:rsidR="006A0B76" w:rsidRPr="00B33A54">
        <w:t xml:space="preserve">e </w:t>
      </w:r>
      <w:r w:rsidR="007C70E5" w:rsidRPr="00B33A54">
        <w:t xml:space="preserve">n. 144 </w:t>
      </w:r>
      <w:r w:rsidR="007A6A7E" w:rsidRPr="00B33A54">
        <w:t>della seduta</w:t>
      </w:r>
      <w:r w:rsidRPr="00B33A54">
        <w:t xml:space="preserve"> del </w:t>
      </w:r>
      <w:r w:rsidR="007C70E5" w:rsidRPr="00B33A54">
        <w:t>12 gennaio 2021</w:t>
      </w:r>
      <w:r w:rsidRPr="00B33A54">
        <w:t xml:space="preserve"> del Comitato tecnico-scientifico di cui all’ordinanza del Capo del Dipartimento della protezione civile 3 febbraio 2020, n. 630, e successive modificazioni e integrazioni;</w:t>
      </w:r>
    </w:p>
    <w:p w14:paraId="355DD029" w14:textId="77777777" w:rsidR="00912581" w:rsidRPr="00B33A54" w:rsidRDefault="00912581" w:rsidP="00912581">
      <w:pPr>
        <w:pStyle w:val="NormaleWeb"/>
        <w:spacing w:afterLines="20" w:after="48"/>
        <w:jc w:val="both"/>
      </w:pPr>
      <w:r w:rsidRPr="00B33A54">
        <w:t>Tenuto conto delle osservazioni tecniche inviate dalla Conferenza delle Regioni e delle Province autonome</w:t>
      </w:r>
      <w:r w:rsidR="00B657A4" w:rsidRPr="00B33A54">
        <w:t xml:space="preserve"> di Trento e di Bolzano</w:t>
      </w:r>
      <w:r w:rsidRPr="00B33A54">
        <w:t xml:space="preserve"> in data </w:t>
      </w:r>
      <w:r w:rsidR="007C70E5" w:rsidRPr="00B33A54">
        <w:t>14 gennaio 2021</w:t>
      </w:r>
      <w:r w:rsidR="00B33A54">
        <w:t>;</w:t>
      </w:r>
      <w:r w:rsidRPr="00B33A54">
        <w:t xml:space="preserve"> </w:t>
      </w:r>
    </w:p>
    <w:p w14:paraId="6B077FF8" w14:textId="77777777" w:rsidR="00D1615F" w:rsidRDefault="00D1615F" w:rsidP="00625579">
      <w:pPr>
        <w:pStyle w:val="NormaleWeb"/>
        <w:spacing w:afterLines="20" w:after="48"/>
        <w:jc w:val="both"/>
      </w:pPr>
      <w:r w:rsidRPr="00B33A54">
        <w:lastRenderedPageBreak/>
        <w:t>Su proposta del Ministro della salute, sentiti i Ministri dell'interno, della difesa, dell'economia e delle</w:t>
      </w:r>
      <w:r w:rsidRPr="00D1615F">
        <w:t xml:space="preserve"> finanze, nonché i Ministri degli affari esteri e della cooperazione internazionale, dell'istruzione, della giustizia, delle infrastrutture e dei trasporti, </w:t>
      </w:r>
      <w:r w:rsidR="00B33A54">
        <w:t xml:space="preserve">dello sviluppo economico, </w:t>
      </w:r>
      <w:r w:rsidRPr="00D1615F">
        <w:t xml:space="preserve">dell'università e della ricerca, dei beni e delle attività culturali e del turismo, del lavoro e delle politiche sociali, per la pubblica amministrazione, per le politiche giovanili e lo sport, per gli affari regionali e le autonomie, nonché sentito il </w:t>
      </w:r>
      <w:r w:rsidR="00056CEA">
        <w:t xml:space="preserve">Presidente della Conferenza </w:t>
      </w:r>
      <w:r w:rsidRPr="00D1615F">
        <w:t xml:space="preserve">delle regioni e delle province autonome; </w:t>
      </w:r>
    </w:p>
    <w:p w14:paraId="19C54D73" w14:textId="77777777" w:rsidR="004B5A4A" w:rsidRPr="00D1615F" w:rsidRDefault="004B5A4A" w:rsidP="00625579">
      <w:pPr>
        <w:pStyle w:val="NormaleWeb"/>
        <w:spacing w:afterLines="20" w:after="48"/>
        <w:jc w:val="both"/>
      </w:pPr>
    </w:p>
    <w:p w14:paraId="4138EE19" w14:textId="77777777" w:rsidR="00D1615F" w:rsidRPr="00C8731D" w:rsidRDefault="00D1615F" w:rsidP="00DE2564">
      <w:pPr>
        <w:pStyle w:val="provvc"/>
        <w:spacing w:before="0" w:beforeAutospacing="0" w:after="0"/>
      </w:pPr>
      <w:r w:rsidRPr="00C8731D">
        <w:t>Decreta:</w:t>
      </w:r>
    </w:p>
    <w:p w14:paraId="40130D33" w14:textId="77777777" w:rsidR="00DE2564" w:rsidRDefault="00DE2564" w:rsidP="00DE2564">
      <w:pPr>
        <w:spacing w:after="0" w:line="240" w:lineRule="auto"/>
        <w:jc w:val="center"/>
        <w:rPr>
          <w:rFonts w:ascii="Times New Roman" w:eastAsia="Times New Roman" w:hAnsi="Times New Roman" w:cs="Times New Roman"/>
          <w:b/>
          <w:bCs/>
          <w:sz w:val="24"/>
          <w:szCs w:val="24"/>
          <w:lang w:eastAsia="it-IT"/>
        </w:rPr>
      </w:pPr>
    </w:p>
    <w:p w14:paraId="35EE2862" w14:textId="77777777" w:rsidR="00FA5209" w:rsidRDefault="00FA5209" w:rsidP="00DE2564">
      <w:pPr>
        <w:spacing w:after="0" w:line="240" w:lineRule="auto"/>
        <w:jc w:val="center"/>
        <w:rPr>
          <w:rFonts w:ascii="Times New Roman" w:eastAsia="Times New Roman" w:hAnsi="Times New Roman" w:cs="Times New Roman"/>
          <w:b/>
          <w:bCs/>
          <w:sz w:val="24"/>
          <w:szCs w:val="24"/>
          <w:lang w:eastAsia="it-IT"/>
        </w:rPr>
      </w:pPr>
    </w:p>
    <w:p w14:paraId="0C8FFCB0" w14:textId="77777777" w:rsidR="00024BAC" w:rsidRDefault="00CD654C" w:rsidP="00DE2564">
      <w:pPr>
        <w:spacing w:after="0" w:line="240" w:lineRule="auto"/>
        <w:jc w:val="center"/>
        <w:rPr>
          <w:rFonts w:ascii="Times New Roman" w:eastAsia="Times New Roman" w:hAnsi="Times New Roman" w:cs="Times New Roman"/>
          <w:sz w:val="24"/>
          <w:szCs w:val="24"/>
          <w:lang w:eastAsia="it-IT"/>
        </w:rPr>
      </w:pPr>
      <w:r w:rsidRPr="003B3E4F">
        <w:rPr>
          <w:rFonts w:ascii="Times New Roman" w:eastAsia="Times New Roman" w:hAnsi="Times New Roman" w:cs="Times New Roman"/>
          <w:b/>
          <w:bCs/>
          <w:sz w:val="24"/>
          <w:szCs w:val="24"/>
          <w:lang w:eastAsia="it-IT"/>
        </w:rPr>
        <w:t>Art. 1</w:t>
      </w:r>
    </w:p>
    <w:p w14:paraId="0ADDB18D" w14:textId="77777777" w:rsidR="00CD654C" w:rsidRDefault="00CD654C" w:rsidP="00DE2564">
      <w:pPr>
        <w:spacing w:after="0" w:line="240" w:lineRule="auto"/>
        <w:jc w:val="center"/>
        <w:rPr>
          <w:rFonts w:ascii="Times New Roman" w:eastAsia="Times New Roman" w:hAnsi="Times New Roman" w:cs="Times New Roman"/>
          <w:b/>
          <w:bCs/>
          <w:sz w:val="24"/>
          <w:szCs w:val="24"/>
          <w:lang w:eastAsia="it-IT"/>
        </w:rPr>
      </w:pPr>
      <w:r w:rsidRPr="003B3E4F">
        <w:rPr>
          <w:rFonts w:ascii="Times New Roman" w:eastAsia="Times New Roman" w:hAnsi="Times New Roman" w:cs="Times New Roman"/>
          <w:b/>
          <w:bCs/>
          <w:sz w:val="24"/>
          <w:szCs w:val="24"/>
          <w:lang w:eastAsia="it-IT"/>
        </w:rPr>
        <w:t>Misure urgenti di contenimento del contagio sull'intero territorio nazionale</w:t>
      </w:r>
    </w:p>
    <w:p w14:paraId="75F117E1" w14:textId="77777777" w:rsidR="004B5A4A" w:rsidRPr="003B3E4F" w:rsidRDefault="004B5A4A" w:rsidP="00DE2564">
      <w:pPr>
        <w:spacing w:after="0" w:line="240" w:lineRule="auto"/>
        <w:jc w:val="center"/>
        <w:rPr>
          <w:rFonts w:ascii="Times New Roman" w:eastAsia="Times New Roman" w:hAnsi="Times New Roman" w:cs="Times New Roman"/>
          <w:sz w:val="24"/>
          <w:szCs w:val="24"/>
          <w:lang w:eastAsia="it-IT"/>
        </w:rPr>
      </w:pPr>
    </w:p>
    <w:p w14:paraId="3D2E12A4" w14:textId="77777777" w:rsidR="00CD654C" w:rsidRPr="003B3E4F" w:rsidRDefault="00CD654C"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1. Ai fini del contenimento della diffusione del virus COVID-19, è fatto obbligo sull'intero territorio nazionale di avere sempre con sé dispositivi di protezione delle vie respiratorie, nonché obbligo di indossarli nei luoghi al chiuso diversi dalle abitazioni private e in tutti i luoghi all'aperto a eccezione dei casi in cui, per le caratteristiche dei luoghi o per le circostanze di fatto, sia garantita in modo continuativo la condizione di isolamento rispetto a persone non conviventi, e comunque con salvezza dei protocolli e delle linee guida anti-contagio previsti per le attività economiche, produttive, amministrative e sociali, nonché delle linee guida per il consumo di cibi e bevande, e con esclusione dei predetti obblighi:</w:t>
      </w:r>
    </w:p>
    <w:p w14:paraId="2B8DF9D1"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a) per i soggetti che stanno svolgendo attività sportiva; </w:t>
      </w:r>
    </w:p>
    <w:p w14:paraId="00B59169"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b) per i bambini di età inferiore ai sei anni; </w:t>
      </w:r>
    </w:p>
    <w:p w14:paraId="50980B63" w14:textId="77777777" w:rsidR="00CD654C" w:rsidRPr="003B3E4F" w:rsidRDefault="00CD654C" w:rsidP="00625579">
      <w:pPr>
        <w:spacing w:afterLines="20" w:after="48" w:line="240" w:lineRule="auto"/>
        <w:ind w:firstLine="403"/>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c) per i soggetti con patologie o disabilità incompatibili con l'uso della mascherina, nonché per coloro che per interagire con i predetti versino nella stessa incompatibilità. </w:t>
      </w:r>
    </w:p>
    <w:p w14:paraId="73F9AF2D" w14:textId="77777777" w:rsidR="00D97DDE" w:rsidRDefault="00CD654C" w:rsidP="00625579">
      <w:pPr>
        <w:spacing w:afterLines="20" w:after="48" w:line="240" w:lineRule="auto"/>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È fortemente raccomandato l'uso dei dispositivi di protezione delle vie respiratorie anche all'interno delle abitazioni private in presenza di persone non conviventi.</w:t>
      </w:r>
    </w:p>
    <w:p w14:paraId="4CC25153" w14:textId="77777777" w:rsidR="00CE7F5C" w:rsidRDefault="00CD654C" w:rsidP="00142797">
      <w:pPr>
        <w:spacing w:after="0" w:line="240" w:lineRule="auto"/>
        <w:jc w:val="both"/>
        <w:rPr>
          <w:rFonts w:ascii="Times New Roman" w:eastAsia="Times New Roman" w:hAnsi="Times New Roman" w:cs="Times New Roman"/>
          <w:sz w:val="24"/>
          <w:szCs w:val="24"/>
          <w:lang w:eastAsia="it-IT"/>
        </w:rPr>
      </w:pPr>
      <w:r w:rsidRPr="00D97DDE">
        <w:rPr>
          <w:rFonts w:ascii="Times New Roman" w:eastAsia="Times New Roman" w:hAnsi="Times New Roman" w:cs="Times New Roman"/>
          <w:sz w:val="24"/>
          <w:szCs w:val="24"/>
          <w:lang w:eastAsia="it-IT"/>
        </w:rPr>
        <w:t>2. È fatto obbligo di mantenere una distanza di sicurezza interpersonale di almeno un metro, fatte salve le eccezioni già previste e validate dal Comitato tecnico-scientifico di cui all'</w:t>
      </w:r>
      <w:r w:rsidR="00A375ED">
        <w:rPr>
          <w:rFonts w:ascii="Times New Roman" w:eastAsia="Times New Roman" w:hAnsi="Times New Roman" w:cs="Times New Roman"/>
          <w:iCs/>
          <w:sz w:val="24"/>
          <w:szCs w:val="24"/>
          <w:lang w:eastAsia="it-IT"/>
        </w:rPr>
        <w:t>articolo</w:t>
      </w:r>
      <w:r w:rsidRPr="00145307">
        <w:rPr>
          <w:rFonts w:ascii="Times New Roman" w:eastAsia="Times New Roman" w:hAnsi="Times New Roman" w:cs="Times New Roman"/>
          <w:iCs/>
          <w:sz w:val="24"/>
          <w:szCs w:val="24"/>
          <w:lang w:eastAsia="it-IT"/>
        </w:rPr>
        <w:t xml:space="preserve"> 2 dell'ordinanza 3 febbraio 2020, n. 630, del Capo del Dipartimento della protezione civile</w:t>
      </w:r>
      <w:r w:rsidRPr="00145307">
        <w:rPr>
          <w:rFonts w:ascii="Times New Roman" w:eastAsia="Times New Roman" w:hAnsi="Times New Roman" w:cs="Times New Roman"/>
          <w:sz w:val="24"/>
          <w:szCs w:val="24"/>
          <w:lang w:eastAsia="it-IT"/>
        </w:rPr>
        <w:t>.</w:t>
      </w:r>
    </w:p>
    <w:p w14:paraId="55B6C048" w14:textId="77777777" w:rsidR="00980973" w:rsidRPr="00682FF2" w:rsidRDefault="0057746B" w:rsidP="00980973">
      <w:pPr>
        <w:pStyle w:val="Paragrafoelenco"/>
        <w:widowControl/>
        <w:autoSpaceDE/>
        <w:autoSpaceDN/>
        <w:ind w:left="0" w:firstLine="0"/>
        <w:contextualSpacing/>
        <w:rPr>
          <w:sz w:val="24"/>
          <w:szCs w:val="24"/>
          <w:lang w:bidi="ar-SA"/>
        </w:rPr>
      </w:pPr>
      <w:r>
        <w:rPr>
          <w:sz w:val="24"/>
          <w:szCs w:val="24"/>
        </w:rPr>
        <w:t>3.</w:t>
      </w:r>
      <w:r w:rsidR="00871C45">
        <w:rPr>
          <w:sz w:val="24"/>
          <w:szCs w:val="24"/>
        </w:rPr>
        <w:t xml:space="preserve"> </w:t>
      </w:r>
      <w:r w:rsidR="00C85CEB">
        <w:rPr>
          <w:sz w:val="24"/>
          <w:szCs w:val="24"/>
        </w:rPr>
        <w:t xml:space="preserve">Dalle ore </w:t>
      </w:r>
      <w:r w:rsidR="00C85CEB" w:rsidRPr="00D03436">
        <w:rPr>
          <w:sz w:val="24"/>
          <w:szCs w:val="24"/>
        </w:rPr>
        <w:t>2</w:t>
      </w:r>
      <w:r w:rsidR="00D03436" w:rsidRPr="00D03436">
        <w:rPr>
          <w:sz w:val="24"/>
          <w:szCs w:val="24"/>
        </w:rPr>
        <w:t>2</w:t>
      </w:r>
      <w:r w:rsidR="001557F5">
        <w:rPr>
          <w:sz w:val="24"/>
          <w:szCs w:val="24"/>
        </w:rPr>
        <w:t>:</w:t>
      </w:r>
      <w:r w:rsidR="00C85CEB" w:rsidRPr="00D03436">
        <w:rPr>
          <w:sz w:val="24"/>
          <w:szCs w:val="24"/>
        </w:rPr>
        <w:t>00</w:t>
      </w:r>
      <w:r w:rsidR="001557F5">
        <w:rPr>
          <w:sz w:val="24"/>
          <w:szCs w:val="24"/>
        </w:rPr>
        <w:t xml:space="preserve"> alle ore 5:</w:t>
      </w:r>
      <w:r w:rsidR="00C85CEB">
        <w:rPr>
          <w:sz w:val="24"/>
          <w:szCs w:val="24"/>
        </w:rPr>
        <w:t>00</w:t>
      </w:r>
      <w:r w:rsidR="00252D5E">
        <w:rPr>
          <w:sz w:val="24"/>
          <w:szCs w:val="24"/>
        </w:rPr>
        <w:t xml:space="preserve"> del giorno </w:t>
      </w:r>
      <w:r w:rsidR="00252D5E" w:rsidRPr="007A6A7E">
        <w:rPr>
          <w:sz w:val="24"/>
          <w:szCs w:val="24"/>
        </w:rPr>
        <w:t>successivo</w:t>
      </w:r>
      <w:r w:rsidR="00F31390">
        <w:rPr>
          <w:sz w:val="24"/>
          <w:szCs w:val="24"/>
        </w:rPr>
        <w:t xml:space="preserve"> </w:t>
      </w:r>
      <w:r w:rsidR="00C85CEB" w:rsidRPr="007A6A7E">
        <w:rPr>
          <w:sz w:val="24"/>
          <w:szCs w:val="24"/>
        </w:rPr>
        <w:t>sono consentiti esclusivamente</w:t>
      </w:r>
      <w:r w:rsidR="00C85CEB" w:rsidRPr="00C85CEB">
        <w:rPr>
          <w:sz w:val="24"/>
          <w:szCs w:val="24"/>
        </w:rPr>
        <w:t xml:space="preserve"> gli spostamenti motivati da comprovate esigenze lavorative</w:t>
      </w:r>
      <w:r w:rsidR="00C85CEB">
        <w:rPr>
          <w:sz w:val="24"/>
          <w:szCs w:val="24"/>
        </w:rPr>
        <w:t xml:space="preserve">, </w:t>
      </w:r>
      <w:r w:rsidR="00C85CEB" w:rsidRPr="00C85CEB">
        <w:rPr>
          <w:sz w:val="24"/>
          <w:szCs w:val="24"/>
        </w:rPr>
        <w:t>da situazioni di necessità ovvero per motivi di salute.</w:t>
      </w:r>
      <w:r w:rsidR="00C85CEB">
        <w:rPr>
          <w:sz w:val="24"/>
          <w:szCs w:val="24"/>
        </w:rPr>
        <w:t xml:space="preserve"> </w:t>
      </w:r>
      <w:r w:rsidR="00957EEC" w:rsidRPr="007C1B2E">
        <w:rPr>
          <w:sz w:val="24"/>
          <w:szCs w:val="24"/>
        </w:rPr>
        <w:t>È</w:t>
      </w:r>
      <w:r w:rsidR="00957EEC">
        <w:rPr>
          <w:sz w:val="24"/>
          <w:szCs w:val="24"/>
        </w:rPr>
        <w:t xml:space="preserve"> in ogni caso fortemente </w:t>
      </w:r>
      <w:r w:rsidR="00957EEC" w:rsidRPr="007C1B2E">
        <w:rPr>
          <w:sz w:val="24"/>
          <w:szCs w:val="24"/>
        </w:rPr>
        <w:t>raccomandato</w:t>
      </w:r>
      <w:r w:rsidR="00957EEC">
        <w:rPr>
          <w:sz w:val="24"/>
          <w:szCs w:val="24"/>
        </w:rPr>
        <w:t>,</w:t>
      </w:r>
      <w:r w:rsidR="004A1797">
        <w:rPr>
          <w:sz w:val="24"/>
          <w:szCs w:val="24"/>
        </w:rPr>
        <w:t xml:space="preserve"> per la restante parte della giornata</w:t>
      </w:r>
      <w:r w:rsidR="00957EEC">
        <w:rPr>
          <w:sz w:val="24"/>
          <w:szCs w:val="24"/>
        </w:rPr>
        <w:t xml:space="preserve">, </w:t>
      </w:r>
      <w:r w:rsidR="00957EEC" w:rsidRPr="007C1B2E">
        <w:rPr>
          <w:sz w:val="24"/>
          <w:szCs w:val="24"/>
        </w:rPr>
        <w:t xml:space="preserve">di </w:t>
      </w:r>
      <w:r w:rsidR="00957EEC" w:rsidRPr="0078086F">
        <w:rPr>
          <w:sz w:val="24"/>
          <w:szCs w:val="24"/>
        </w:rPr>
        <w:t xml:space="preserve">non </w:t>
      </w:r>
      <w:r w:rsidR="00957EEC" w:rsidRPr="007C1B2E">
        <w:rPr>
          <w:sz w:val="24"/>
          <w:szCs w:val="24"/>
        </w:rPr>
        <w:t xml:space="preserve">spostarsi, con mezzi di trasporto pubblici o privati, salvo che per esigenze lavorative, di studio, per motivi di salute, per situazioni di necessità o per svolgere attività </w:t>
      </w:r>
      <w:r w:rsidR="00957EEC">
        <w:rPr>
          <w:sz w:val="24"/>
          <w:szCs w:val="24"/>
        </w:rPr>
        <w:t>o us</w:t>
      </w:r>
      <w:r w:rsidR="00980973">
        <w:rPr>
          <w:sz w:val="24"/>
          <w:szCs w:val="24"/>
        </w:rPr>
        <w:t xml:space="preserve">ufruire di servizi non sospesi. </w:t>
      </w:r>
      <w:r w:rsidR="00980973" w:rsidRPr="007C70E5">
        <w:rPr>
          <w:sz w:val="24"/>
          <w:szCs w:val="24"/>
          <w:lang w:bidi="ar-SA"/>
        </w:rPr>
        <w:t xml:space="preserve">Ai sensi </w:t>
      </w:r>
      <w:r w:rsidR="00DA3428" w:rsidRPr="00DA3428">
        <w:rPr>
          <w:sz w:val="24"/>
          <w:szCs w:val="24"/>
          <w:lang w:bidi="ar-SA"/>
        </w:rPr>
        <w:t>dell’articolo 1</w:t>
      </w:r>
      <w:r w:rsidR="00DA3428">
        <w:rPr>
          <w:sz w:val="24"/>
          <w:szCs w:val="24"/>
          <w:lang w:bidi="ar-SA"/>
        </w:rPr>
        <w:t xml:space="preserve"> </w:t>
      </w:r>
      <w:r w:rsidR="00980973" w:rsidRPr="007C70E5">
        <w:rPr>
          <w:sz w:val="24"/>
          <w:szCs w:val="24"/>
          <w:lang w:bidi="ar-SA"/>
        </w:rPr>
        <w:t>del decreto-legge 14 gennaio 2021, n. 2, in ambito regionale, lo spostamento verso una sol</w:t>
      </w:r>
      <w:r w:rsidR="00980973" w:rsidRPr="004C50C7">
        <w:rPr>
          <w:sz w:val="24"/>
          <w:szCs w:val="24"/>
          <w:lang w:bidi="ar-SA"/>
        </w:rPr>
        <w:t>a abitazione privata abitata è consentito, una volta al giorno, in un arco</w:t>
      </w:r>
      <w:r w:rsidR="00252452">
        <w:rPr>
          <w:sz w:val="24"/>
          <w:szCs w:val="24"/>
          <w:lang w:bidi="ar-SA"/>
        </w:rPr>
        <w:t xml:space="preserve"> temporale compreso fra le ore </w:t>
      </w:r>
      <w:r w:rsidR="00980973" w:rsidRPr="004C50C7">
        <w:rPr>
          <w:sz w:val="24"/>
          <w:szCs w:val="24"/>
          <w:lang w:bidi="ar-SA"/>
        </w:rPr>
        <w:t>5:00 e le ore 22:00, e nei limiti di due persone ulteriori rispetto a quelle ivi già conviventi, oltre ai minori di anni 14 sui quali tali persone esercitino la potestà genitoriale e alle persone disabili o non autosufficienti conviventi</w:t>
      </w:r>
      <w:r w:rsidR="00980973">
        <w:rPr>
          <w:sz w:val="24"/>
          <w:szCs w:val="24"/>
          <w:lang w:bidi="ar-SA"/>
        </w:rPr>
        <w:t>.</w:t>
      </w:r>
      <w:r w:rsidR="00980973" w:rsidRPr="004C50C7">
        <w:rPr>
          <w:sz w:val="24"/>
          <w:szCs w:val="24"/>
          <w:lang w:bidi="ar-SA"/>
        </w:rPr>
        <w:t xml:space="preserve"> </w:t>
      </w:r>
    </w:p>
    <w:p w14:paraId="5EFB6FE8" w14:textId="77777777" w:rsidR="00844F7D" w:rsidRDefault="007B3520" w:rsidP="00682FF2">
      <w:pPr>
        <w:pStyle w:val="Paragrafoelenco"/>
        <w:widowControl/>
        <w:autoSpaceDE/>
        <w:autoSpaceDN/>
        <w:ind w:left="0" w:firstLine="0"/>
        <w:contextualSpacing/>
        <w:rPr>
          <w:sz w:val="24"/>
          <w:szCs w:val="24"/>
          <w:lang w:bidi="ar-SA"/>
        </w:rPr>
      </w:pPr>
      <w:r w:rsidRPr="004C50C7">
        <w:rPr>
          <w:sz w:val="24"/>
          <w:szCs w:val="24"/>
          <w:lang w:bidi="ar-SA"/>
        </w:rPr>
        <w:lastRenderedPageBreak/>
        <w:t>4.</w:t>
      </w:r>
      <w:r w:rsidR="00980973">
        <w:rPr>
          <w:sz w:val="24"/>
          <w:szCs w:val="24"/>
          <w:lang w:bidi="ar-SA"/>
        </w:rPr>
        <w:t xml:space="preserve"> Ai sensi </w:t>
      </w:r>
      <w:r w:rsidR="00DA3428">
        <w:rPr>
          <w:sz w:val="24"/>
          <w:szCs w:val="24"/>
          <w:lang w:bidi="ar-SA"/>
        </w:rPr>
        <w:t xml:space="preserve">dell’articolo 1 </w:t>
      </w:r>
      <w:r w:rsidR="00980973">
        <w:rPr>
          <w:sz w:val="24"/>
          <w:szCs w:val="24"/>
          <w:lang w:bidi="ar-SA"/>
        </w:rPr>
        <w:t>del decreto-legge n. 2 del 2021, d</w:t>
      </w:r>
      <w:r w:rsidRPr="004C50C7">
        <w:rPr>
          <w:sz w:val="24"/>
          <w:szCs w:val="24"/>
          <w:lang w:bidi="ar-SA"/>
        </w:rPr>
        <w:t>al 16 gennaio 202</w:t>
      </w:r>
      <w:r w:rsidR="001557F5">
        <w:rPr>
          <w:sz w:val="24"/>
          <w:szCs w:val="24"/>
          <w:lang w:bidi="ar-SA"/>
        </w:rPr>
        <w:t>1</w:t>
      </w:r>
      <w:r w:rsidRPr="004C50C7">
        <w:rPr>
          <w:sz w:val="24"/>
          <w:szCs w:val="24"/>
          <w:lang w:bidi="ar-SA"/>
        </w:rPr>
        <w:t xml:space="preserve"> al 15 febbraio 202</w:t>
      </w:r>
      <w:r w:rsidR="001557F5">
        <w:rPr>
          <w:sz w:val="24"/>
          <w:szCs w:val="24"/>
          <w:lang w:bidi="ar-SA"/>
        </w:rPr>
        <w:t>1</w:t>
      </w:r>
      <w:r w:rsidRPr="004C50C7">
        <w:rPr>
          <w:sz w:val="24"/>
          <w:szCs w:val="24"/>
          <w:lang w:bidi="ar-SA"/>
        </w:rPr>
        <w:t xml:space="preserve"> è vietato ogni spostamento in entrata e in uscita tra i territori di diverse regioni o province autonome, salvi gli spostamenti motivati da comprovate esigenze lavorative o situazioni di necessità ovvero per motivi di salute.</w:t>
      </w:r>
      <w:r w:rsidR="00114A5E" w:rsidRPr="00114A5E">
        <w:rPr>
          <w:color w:val="000000"/>
          <w:sz w:val="24"/>
          <w:szCs w:val="24"/>
        </w:rPr>
        <w:t xml:space="preserve"> </w:t>
      </w:r>
      <w:r w:rsidR="00E54D38" w:rsidRPr="004C50C7">
        <w:rPr>
          <w:sz w:val="24"/>
          <w:szCs w:val="24"/>
          <w:lang w:bidi="ar-SA"/>
        </w:rPr>
        <w:t>È</w:t>
      </w:r>
      <w:r w:rsidR="0042777C">
        <w:rPr>
          <w:sz w:val="24"/>
          <w:szCs w:val="24"/>
          <w:lang w:bidi="ar-SA"/>
        </w:rPr>
        <w:t xml:space="preserve"> </w:t>
      </w:r>
      <w:r w:rsidRPr="004C50C7">
        <w:rPr>
          <w:sz w:val="24"/>
          <w:szCs w:val="24"/>
          <w:lang w:bidi="ar-SA"/>
        </w:rPr>
        <w:t>comunque consentito il rientro alla propria residenza, domicilio o abitazione.</w:t>
      </w:r>
    </w:p>
    <w:p w14:paraId="6F010ABE" w14:textId="77777777" w:rsidR="0046230A" w:rsidRPr="00750A50" w:rsidRDefault="00772C4F" w:rsidP="00DE256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w:t>
      </w:r>
      <w:r w:rsidR="0057746B">
        <w:rPr>
          <w:rFonts w:ascii="Times New Roman" w:eastAsia="Times New Roman" w:hAnsi="Times New Roman" w:cs="Times New Roman"/>
          <w:sz w:val="24"/>
          <w:szCs w:val="24"/>
          <w:lang w:eastAsia="it-IT"/>
        </w:rPr>
        <w:t>.</w:t>
      </w:r>
      <w:r w:rsidR="00871C45">
        <w:rPr>
          <w:rFonts w:ascii="Times New Roman" w:eastAsia="Times New Roman" w:hAnsi="Times New Roman" w:cs="Times New Roman"/>
          <w:sz w:val="24"/>
          <w:szCs w:val="24"/>
          <w:lang w:eastAsia="it-IT"/>
        </w:rPr>
        <w:t xml:space="preserve"> </w:t>
      </w:r>
      <w:r w:rsidR="00CD654C" w:rsidRPr="007C1B2E">
        <w:rPr>
          <w:rFonts w:ascii="Times New Roman" w:eastAsia="Times New Roman" w:hAnsi="Times New Roman" w:cs="Times New Roman"/>
          <w:sz w:val="24"/>
          <w:szCs w:val="24"/>
          <w:lang w:eastAsia="it-IT"/>
        </w:rPr>
        <w:t>Delle strade o piazze nei centri urbani, dove si possono creare situazioni di assembramento, può essere disposta</w:t>
      </w:r>
      <w:r w:rsidR="00C85CEB">
        <w:rPr>
          <w:rFonts w:ascii="Times New Roman" w:eastAsia="Times New Roman" w:hAnsi="Times New Roman" w:cs="Times New Roman"/>
          <w:sz w:val="24"/>
          <w:szCs w:val="24"/>
          <w:lang w:eastAsia="it-IT"/>
        </w:rPr>
        <w:t xml:space="preserve"> per tutta la giornata o in determinate fasce orarie </w:t>
      </w:r>
      <w:r w:rsidR="00CD654C" w:rsidRPr="007C1B2E">
        <w:rPr>
          <w:rFonts w:ascii="Times New Roman" w:eastAsia="Times New Roman" w:hAnsi="Times New Roman" w:cs="Times New Roman"/>
          <w:sz w:val="24"/>
          <w:szCs w:val="24"/>
          <w:lang w:eastAsia="it-IT"/>
        </w:rPr>
        <w:t>la chiusura al pubblico</w:t>
      </w:r>
      <w:r w:rsidR="00750A50">
        <w:rPr>
          <w:rFonts w:ascii="Times New Roman" w:eastAsia="Times New Roman" w:hAnsi="Times New Roman" w:cs="Times New Roman"/>
          <w:sz w:val="24"/>
          <w:szCs w:val="24"/>
          <w:lang w:eastAsia="it-IT"/>
        </w:rPr>
        <w:t>,</w:t>
      </w:r>
      <w:r w:rsidR="00CD654C" w:rsidRPr="007C1B2E">
        <w:rPr>
          <w:rFonts w:ascii="Times New Roman" w:eastAsia="Times New Roman" w:hAnsi="Times New Roman" w:cs="Times New Roman"/>
          <w:sz w:val="24"/>
          <w:szCs w:val="24"/>
          <w:lang w:eastAsia="it-IT"/>
        </w:rPr>
        <w:t xml:space="preserve"> fatta salva la po</w:t>
      </w:r>
      <w:r w:rsidR="00F9693B">
        <w:rPr>
          <w:rFonts w:ascii="Times New Roman" w:eastAsia="Times New Roman" w:hAnsi="Times New Roman" w:cs="Times New Roman"/>
          <w:sz w:val="24"/>
          <w:szCs w:val="24"/>
          <w:lang w:eastAsia="it-IT"/>
        </w:rPr>
        <w:t>ssibilità di accesso e deflusso</w:t>
      </w:r>
      <w:r w:rsidR="00CD654C" w:rsidRPr="007C1B2E">
        <w:rPr>
          <w:rFonts w:ascii="Times New Roman" w:eastAsia="Times New Roman" w:hAnsi="Times New Roman" w:cs="Times New Roman"/>
          <w:sz w:val="24"/>
          <w:szCs w:val="24"/>
          <w:lang w:eastAsia="it-IT"/>
        </w:rPr>
        <w:t xml:space="preserve"> agli esercizi commerciali legittimamente ap</w:t>
      </w:r>
      <w:r w:rsidR="007C1B2E">
        <w:rPr>
          <w:rFonts w:ascii="Times New Roman" w:eastAsia="Times New Roman" w:hAnsi="Times New Roman" w:cs="Times New Roman"/>
          <w:sz w:val="24"/>
          <w:szCs w:val="24"/>
          <w:lang w:eastAsia="it-IT"/>
        </w:rPr>
        <w:t>erti e alle abitazioni private.</w:t>
      </w:r>
      <w:r w:rsidR="00CD654C" w:rsidRPr="007C1B2E">
        <w:rPr>
          <w:rFonts w:ascii="Times New Roman" w:eastAsia="Times New Roman" w:hAnsi="Times New Roman" w:cs="Times New Roman"/>
          <w:sz w:val="24"/>
          <w:szCs w:val="24"/>
          <w:lang w:eastAsia="it-IT"/>
        </w:rPr>
        <w:t xml:space="preserve"> </w:t>
      </w:r>
    </w:p>
    <w:p w14:paraId="160617B5" w14:textId="77777777" w:rsidR="00D97DDE" w:rsidRDefault="00772C4F" w:rsidP="00DE256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w:t>
      </w:r>
      <w:r w:rsidR="004822EF">
        <w:rPr>
          <w:rFonts w:ascii="Times New Roman" w:eastAsia="Times New Roman" w:hAnsi="Times New Roman" w:cs="Times New Roman"/>
          <w:sz w:val="24"/>
          <w:szCs w:val="24"/>
          <w:lang w:eastAsia="it-IT"/>
        </w:rPr>
        <w:t xml:space="preserve">. </w:t>
      </w:r>
      <w:r w:rsidR="00C70406" w:rsidRPr="004822EF">
        <w:rPr>
          <w:rFonts w:ascii="Times New Roman" w:eastAsia="Times New Roman" w:hAnsi="Times New Roman" w:cs="Times New Roman"/>
          <w:sz w:val="24"/>
          <w:szCs w:val="24"/>
          <w:lang w:eastAsia="it-IT"/>
        </w:rPr>
        <w:t>È</w:t>
      </w:r>
      <w:r w:rsidR="004822EF" w:rsidRPr="004822EF">
        <w:rPr>
          <w:rFonts w:ascii="Times New Roman" w:eastAsia="Times New Roman" w:hAnsi="Times New Roman" w:cs="Times New Roman"/>
          <w:sz w:val="24"/>
          <w:szCs w:val="24"/>
          <w:lang w:eastAsia="it-IT"/>
        </w:rPr>
        <w:t xml:space="preserve"> fatto obbligo </w:t>
      </w:r>
      <w:r w:rsidR="004822EF">
        <w:rPr>
          <w:rFonts w:ascii="Times New Roman" w:eastAsia="Times New Roman" w:hAnsi="Times New Roman" w:cs="Times New Roman"/>
          <w:sz w:val="24"/>
          <w:szCs w:val="24"/>
          <w:lang w:eastAsia="it-IT"/>
        </w:rPr>
        <w:t xml:space="preserve">nei locali pubblici e aperti al pubblico, nonché in tutti </w:t>
      </w:r>
      <w:r w:rsidR="004822EF" w:rsidRPr="004822EF">
        <w:rPr>
          <w:rFonts w:ascii="Times New Roman" w:eastAsia="Times New Roman" w:hAnsi="Times New Roman" w:cs="Times New Roman"/>
          <w:sz w:val="24"/>
          <w:szCs w:val="24"/>
          <w:lang w:eastAsia="it-IT"/>
        </w:rPr>
        <w:t xml:space="preserve">gli </w:t>
      </w:r>
      <w:r w:rsidR="00401696">
        <w:rPr>
          <w:rFonts w:ascii="Times New Roman" w:eastAsia="Times New Roman" w:hAnsi="Times New Roman" w:cs="Times New Roman"/>
          <w:sz w:val="24"/>
          <w:szCs w:val="24"/>
          <w:lang w:eastAsia="it-IT"/>
        </w:rPr>
        <w:t>esercizi commerciali</w:t>
      </w:r>
      <w:r w:rsidR="004822EF" w:rsidRPr="004822EF">
        <w:rPr>
          <w:rFonts w:ascii="Times New Roman" w:eastAsia="Times New Roman" w:hAnsi="Times New Roman" w:cs="Times New Roman"/>
          <w:sz w:val="24"/>
          <w:szCs w:val="24"/>
          <w:lang w:eastAsia="it-IT"/>
        </w:rPr>
        <w:t xml:space="preserve"> di esporre all</w:t>
      </w:r>
      <w:r w:rsidR="00ED3F87">
        <w:rPr>
          <w:rFonts w:ascii="Times New Roman" w:eastAsia="Times New Roman" w:hAnsi="Times New Roman" w:cs="Times New Roman"/>
          <w:sz w:val="24"/>
          <w:szCs w:val="24"/>
          <w:lang w:eastAsia="it-IT"/>
        </w:rPr>
        <w:t>’</w:t>
      </w:r>
      <w:r w:rsidR="004822EF" w:rsidRPr="004822EF">
        <w:rPr>
          <w:rFonts w:ascii="Times New Roman" w:eastAsia="Times New Roman" w:hAnsi="Times New Roman" w:cs="Times New Roman"/>
          <w:sz w:val="24"/>
          <w:szCs w:val="24"/>
          <w:lang w:eastAsia="it-IT"/>
        </w:rPr>
        <w:t>ingresso del locale un cartello che riporti il numero massimo di persone ammesse contemporaneamente nel locale medesimo, sulla base dei protocolli e delle linee guida vigenti</w:t>
      </w:r>
      <w:r w:rsidR="00ED3F87">
        <w:rPr>
          <w:rFonts w:ascii="Times New Roman" w:eastAsia="Times New Roman" w:hAnsi="Times New Roman" w:cs="Times New Roman"/>
          <w:sz w:val="24"/>
          <w:szCs w:val="24"/>
          <w:lang w:eastAsia="it-IT"/>
        </w:rPr>
        <w:t>.</w:t>
      </w:r>
      <w:r w:rsidR="004822EF">
        <w:rPr>
          <w:rFonts w:ascii="Times New Roman" w:eastAsia="Times New Roman" w:hAnsi="Times New Roman" w:cs="Times New Roman"/>
          <w:sz w:val="24"/>
          <w:szCs w:val="24"/>
          <w:lang w:eastAsia="it-IT"/>
        </w:rPr>
        <w:t xml:space="preserve"> </w:t>
      </w:r>
    </w:p>
    <w:p w14:paraId="02C837D3" w14:textId="77777777" w:rsidR="00CD654C" w:rsidRPr="00AC23B0" w:rsidRDefault="00772C4F" w:rsidP="00DE256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7</w:t>
      </w:r>
      <w:r w:rsidR="00CD654C" w:rsidRPr="003B3E4F">
        <w:rPr>
          <w:rFonts w:ascii="Times New Roman" w:eastAsia="Times New Roman" w:hAnsi="Times New Roman" w:cs="Times New Roman"/>
          <w:sz w:val="24"/>
          <w:szCs w:val="24"/>
          <w:lang w:eastAsia="it-IT"/>
        </w:rPr>
        <w:t xml:space="preserve">. Le disposizioni di </w:t>
      </w:r>
      <w:r w:rsidR="00C70406">
        <w:rPr>
          <w:rFonts w:ascii="Times New Roman" w:eastAsia="Times New Roman" w:hAnsi="Times New Roman" w:cs="Times New Roman"/>
          <w:sz w:val="24"/>
          <w:szCs w:val="24"/>
          <w:lang w:eastAsia="it-IT"/>
        </w:rPr>
        <w:t>c</w:t>
      </w:r>
      <w:r w:rsidR="00CD654C" w:rsidRPr="003B3E4F">
        <w:rPr>
          <w:rFonts w:ascii="Times New Roman" w:eastAsia="Times New Roman" w:hAnsi="Times New Roman" w:cs="Times New Roman"/>
          <w:sz w:val="24"/>
          <w:szCs w:val="24"/>
          <w:lang w:eastAsia="it-IT"/>
        </w:rPr>
        <w:t xml:space="preserve">ui </w:t>
      </w:r>
      <w:r w:rsidR="00CD654C" w:rsidRPr="00AC23B0">
        <w:rPr>
          <w:rFonts w:ascii="Times New Roman" w:eastAsia="Times New Roman" w:hAnsi="Times New Roman" w:cs="Times New Roman"/>
          <w:sz w:val="24"/>
          <w:szCs w:val="24"/>
          <w:lang w:eastAsia="it-IT"/>
        </w:rPr>
        <w:t>ai commi 1 e 2 sono comunque derogabili esclusivamente con Protocolli validati dal Comitato tecnico-scientifico di cui all'</w:t>
      </w:r>
      <w:r w:rsidR="00A375ED" w:rsidRPr="00AC23B0">
        <w:rPr>
          <w:rFonts w:ascii="Times New Roman" w:eastAsia="Times New Roman" w:hAnsi="Times New Roman" w:cs="Times New Roman"/>
          <w:iCs/>
          <w:sz w:val="24"/>
          <w:szCs w:val="24"/>
          <w:lang w:eastAsia="it-IT"/>
        </w:rPr>
        <w:t>articolo</w:t>
      </w:r>
      <w:r w:rsidR="00CD654C" w:rsidRPr="00AC23B0">
        <w:rPr>
          <w:rFonts w:ascii="Times New Roman" w:eastAsia="Times New Roman" w:hAnsi="Times New Roman" w:cs="Times New Roman"/>
          <w:iCs/>
          <w:sz w:val="24"/>
          <w:szCs w:val="24"/>
          <w:lang w:eastAsia="it-IT"/>
        </w:rPr>
        <w:t xml:space="preserve"> 2 dell'ordinanza 3 febbraio 2020, n. 630, del Capo del Dipartimento della protezione civile</w:t>
      </w:r>
      <w:r w:rsidR="00CD654C" w:rsidRPr="00AC23B0">
        <w:rPr>
          <w:rFonts w:ascii="Times New Roman" w:eastAsia="Times New Roman" w:hAnsi="Times New Roman" w:cs="Times New Roman"/>
          <w:sz w:val="24"/>
          <w:szCs w:val="24"/>
          <w:lang w:eastAsia="it-IT"/>
        </w:rPr>
        <w:t>.</w:t>
      </w:r>
    </w:p>
    <w:p w14:paraId="56124E8D" w14:textId="77777777" w:rsidR="00CD654C" w:rsidRPr="003B3E4F" w:rsidRDefault="00772C4F" w:rsidP="00DE256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8</w:t>
      </w:r>
      <w:r w:rsidR="00CD654C" w:rsidRPr="00AC23B0">
        <w:rPr>
          <w:rFonts w:ascii="Times New Roman" w:eastAsia="Times New Roman" w:hAnsi="Times New Roman" w:cs="Times New Roman"/>
          <w:sz w:val="24"/>
          <w:szCs w:val="24"/>
          <w:lang w:eastAsia="it-IT"/>
        </w:rPr>
        <w:t>. Ai fini di cui al comma 1, possono essere utilizzate anche mascherine di comunità, ovvero mascherine monouso o mascherine</w:t>
      </w:r>
      <w:r w:rsidR="00CD654C" w:rsidRPr="003B3E4F">
        <w:rPr>
          <w:rFonts w:ascii="Times New Roman" w:eastAsia="Times New Roman" w:hAnsi="Times New Roman" w:cs="Times New Roman"/>
          <w:sz w:val="24"/>
          <w:szCs w:val="24"/>
          <w:lang w:eastAsia="it-IT"/>
        </w:rPr>
        <w:t xml:space="preserve"> lavabili, anche auto-prodotte, in materiali multistrato idonei a fornire una adeguata barriera e, al contempo, che garantiscano comfort e respirabilità, forma e aderenza adeguate che permettano di coprire dal mento al di sopr</w:t>
      </w:r>
      <w:bookmarkStart w:id="2" w:name="4up"/>
      <w:r w:rsidR="0046230A">
        <w:rPr>
          <w:rFonts w:ascii="Times New Roman" w:eastAsia="Times New Roman" w:hAnsi="Times New Roman" w:cs="Times New Roman"/>
          <w:sz w:val="24"/>
          <w:szCs w:val="24"/>
          <w:lang w:eastAsia="it-IT"/>
        </w:rPr>
        <w:t>a del naso.</w:t>
      </w:r>
      <w:bookmarkEnd w:id="2"/>
    </w:p>
    <w:p w14:paraId="175C5A35" w14:textId="77777777" w:rsidR="00CD654C" w:rsidRPr="003B3E4F" w:rsidRDefault="00772C4F" w:rsidP="00DE256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9</w:t>
      </w:r>
      <w:r w:rsidR="00CD654C" w:rsidRPr="003B3E4F">
        <w:rPr>
          <w:rFonts w:ascii="Times New Roman" w:eastAsia="Times New Roman" w:hAnsi="Times New Roman" w:cs="Times New Roman"/>
          <w:sz w:val="24"/>
          <w:szCs w:val="24"/>
          <w:lang w:eastAsia="it-IT"/>
        </w:rPr>
        <w:t xml:space="preserve">. L'utilizzo </w:t>
      </w:r>
      <w:r w:rsidR="00CD654C" w:rsidRPr="00D97DDE">
        <w:rPr>
          <w:rFonts w:ascii="Times New Roman" w:eastAsia="Times New Roman" w:hAnsi="Times New Roman" w:cs="Times New Roman"/>
          <w:sz w:val="24"/>
          <w:szCs w:val="24"/>
          <w:lang w:eastAsia="it-IT"/>
        </w:rPr>
        <w:t>dei dispositivi di protezione delle vie respiratorie si aggiunge alle</w:t>
      </w:r>
      <w:r w:rsidR="00CD654C" w:rsidRPr="003B3E4F">
        <w:rPr>
          <w:rFonts w:ascii="Times New Roman" w:eastAsia="Times New Roman" w:hAnsi="Times New Roman" w:cs="Times New Roman"/>
          <w:sz w:val="24"/>
          <w:szCs w:val="24"/>
          <w:lang w:eastAsia="it-IT"/>
        </w:rPr>
        <w:t xml:space="preserve"> altre misure di protezione finalizzate alla riduzione del contagio (come il distanziamento fisico e l'igiene costante e accurata delle mani) che r</w:t>
      </w:r>
      <w:bookmarkStart w:id="3" w:name="5up"/>
      <w:r w:rsidR="0046230A">
        <w:rPr>
          <w:rFonts w:ascii="Times New Roman" w:eastAsia="Times New Roman" w:hAnsi="Times New Roman" w:cs="Times New Roman"/>
          <w:sz w:val="24"/>
          <w:szCs w:val="24"/>
          <w:lang w:eastAsia="it-IT"/>
        </w:rPr>
        <w:t>estano invariate e prioritarie.</w:t>
      </w:r>
      <w:bookmarkEnd w:id="3"/>
    </w:p>
    <w:p w14:paraId="4CFD6BB6" w14:textId="77777777" w:rsidR="00CD654C" w:rsidRPr="003B3E4F" w:rsidRDefault="00772C4F" w:rsidP="00DE256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w:t>
      </w:r>
      <w:r w:rsidR="00CD654C" w:rsidRPr="003B3E4F">
        <w:rPr>
          <w:rFonts w:ascii="Times New Roman" w:eastAsia="Times New Roman" w:hAnsi="Times New Roman" w:cs="Times New Roman"/>
          <w:sz w:val="24"/>
          <w:szCs w:val="24"/>
          <w:lang w:eastAsia="it-IT"/>
        </w:rPr>
        <w:t>. Allo scopo di contrastare e contenere il diffondersi del virus COVID-19 sull'intero territorio nazionale si applicano le seguenti misure:</w:t>
      </w:r>
    </w:p>
    <w:p w14:paraId="3119F165" w14:textId="77777777" w:rsidR="00CD654C" w:rsidRPr="003B3E4F" w:rsidRDefault="00CD654C" w:rsidP="00DE2564">
      <w:pPr>
        <w:spacing w:after="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a) i soggetti con infezione respiratoria caratterizzata da febbre (maggiore di 37,5°</w:t>
      </w:r>
      <w:r w:rsidRPr="003B3E4F">
        <w:rPr>
          <w:rFonts w:ascii="Times New Roman" w:eastAsia="Times New Roman" w:hAnsi="Times New Roman" w:cs="Times New Roman"/>
          <w:vanish/>
          <w:sz w:val="24"/>
          <w:szCs w:val="24"/>
          <w:lang w:eastAsia="it-IT"/>
        </w:rPr>
        <w:t>(gradi)</w:t>
      </w:r>
      <w:r w:rsidRPr="003B3E4F">
        <w:rPr>
          <w:rFonts w:ascii="Times New Roman" w:eastAsia="Times New Roman" w:hAnsi="Times New Roman" w:cs="Times New Roman"/>
          <w:sz w:val="24"/>
          <w:szCs w:val="24"/>
          <w:lang w:eastAsia="it-IT"/>
        </w:rPr>
        <w:t xml:space="preserve">) devono rimanere presso il proprio domicilio, contattando il proprio medico curante; </w:t>
      </w:r>
    </w:p>
    <w:p w14:paraId="4B4E8615" w14:textId="77777777" w:rsidR="00CD654C" w:rsidRPr="003B3E4F" w:rsidRDefault="00CD654C" w:rsidP="00DE2564">
      <w:pPr>
        <w:spacing w:after="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b) l'accesso del pubblico ai parchi, alle ville e ai giardini pubblici è condizionato al rigoroso rispetto del divie</w:t>
      </w:r>
      <w:r w:rsidR="0046230A">
        <w:rPr>
          <w:rFonts w:ascii="Times New Roman" w:eastAsia="Times New Roman" w:hAnsi="Times New Roman" w:cs="Times New Roman"/>
          <w:sz w:val="24"/>
          <w:szCs w:val="24"/>
          <w:lang w:eastAsia="it-IT"/>
        </w:rPr>
        <w:t>to di assembramento di cui all’</w:t>
      </w:r>
      <w:r w:rsidR="00A375ED">
        <w:rPr>
          <w:rFonts w:ascii="Times New Roman" w:eastAsia="Times New Roman" w:hAnsi="Times New Roman" w:cs="Times New Roman"/>
          <w:iCs/>
          <w:sz w:val="24"/>
          <w:szCs w:val="24"/>
          <w:lang w:eastAsia="it-IT"/>
        </w:rPr>
        <w:t>articolo</w:t>
      </w:r>
      <w:r w:rsidRPr="0046230A">
        <w:rPr>
          <w:rFonts w:ascii="Times New Roman" w:eastAsia="Times New Roman" w:hAnsi="Times New Roman" w:cs="Times New Roman"/>
          <w:iCs/>
          <w:sz w:val="24"/>
          <w:szCs w:val="24"/>
          <w:lang w:eastAsia="it-IT"/>
        </w:rPr>
        <w:t xml:space="preserve"> 1, comma 8, primo periodo, del decreto-legge 16 maggio 2020, n. 33</w:t>
      </w:r>
      <w:r w:rsidRPr="0046230A">
        <w:rPr>
          <w:rFonts w:ascii="Times New Roman" w:eastAsia="Times New Roman" w:hAnsi="Times New Roman" w:cs="Times New Roman"/>
          <w:sz w:val="24"/>
          <w:szCs w:val="24"/>
          <w:lang w:eastAsia="it-IT"/>
        </w:rPr>
        <w:t xml:space="preserve">, </w:t>
      </w:r>
      <w:r w:rsidR="00C86751">
        <w:rPr>
          <w:rFonts w:ascii="Times New Roman" w:eastAsia="Times New Roman" w:hAnsi="Times New Roman" w:cs="Times New Roman"/>
          <w:sz w:val="24"/>
          <w:szCs w:val="24"/>
          <w:lang w:eastAsia="it-IT"/>
        </w:rPr>
        <w:t xml:space="preserve">convertito, con modificazioni, dalla legge 14 luglio 2020, n. 74, </w:t>
      </w:r>
      <w:r w:rsidRPr="003B3E4F">
        <w:rPr>
          <w:rFonts w:ascii="Times New Roman" w:eastAsia="Times New Roman" w:hAnsi="Times New Roman" w:cs="Times New Roman"/>
          <w:sz w:val="24"/>
          <w:szCs w:val="24"/>
          <w:lang w:eastAsia="it-IT"/>
        </w:rPr>
        <w:t xml:space="preserve">nonché della distanza di sicurezza interpersonale di almeno un metro; è consentito l'accesso dei minori, anche assieme ai familiari o altre persone abitualmente conviventi o deputate alla loro cura, ad aree gioco all'interno di parchi, ville e giardini pubblici, per svolgere attività ludica o ricreativa all'aperto nel rispetto delle linee guida del Dipartimento per le politiche della famiglia di cui </w:t>
      </w:r>
      <w:r w:rsidRPr="001E7B44">
        <w:rPr>
          <w:rFonts w:ascii="Times New Roman" w:eastAsia="Times New Roman" w:hAnsi="Times New Roman" w:cs="Times New Roman"/>
          <w:sz w:val="24"/>
          <w:szCs w:val="24"/>
          <w:lang w:eastAsia="it-IT"/>
        </w:rPr>
        <w:t>all'allegato 8;</w:t>
      </w:r>
      <w:r w:rsidRPr="003B3E4F">
        <w:rPr>
          <w:rFonts w:ascii="Times New Roman" w:eastAsia="Times New Roman" w:hAnsi="Times New Roman" w:cs="Times New Roman"/>
          <w:sz w:val="24"/>
          <w:szCs w:val="24"/>
          <w:lang w:eastAsia="it-IT"/>
        </w:rPr>
        <w:t xml:space="preserve"> </w:t>
      </w:r>
    </w:p>
    <w:p w14:paraId="1E7ABE08"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c) </w:t>
      </w:r>
      <w:r w:rsidR="00F81BBF">
        <w:rPr>
          <w:rFonts w:ascii="Times New Roman" w:eastAsia="Times New Roman" w:hAnsi="Times New Roman" w:cs="Times New Roman"/>
          <w:sz w:val="24"/>
          <w:szCs w:val="24"/>
          <w:lang w:eastAsia="it-IT"/>
        </w:rPr>
        <w:t xml:space="preserve">sono sospese le attività dei parchi tematici e di divertimento; </w:t>
      </w:r>
      <w:r w:rsidRPr="003B3E4F">
        <w:rPr>
          <w:rFonts w:ascii="Times New Roman" w:eastAsia="Times New Roman" w:hAnsi="Times New Roman" w:cs="Times New Roman"/>
          <w:sz w:val="24"/>
          <w:szCs w:val="24"/>
          <w:lang w:eastAsia="it-IT"/>
        </w:rPr>
        <w:t xml:space="preserve">è consentito l'accesso di bambini e ragazzi a luoghi destinati allo svolgimento di attività ludiche, ricreative ed educative, anche non formali, al chiuso o all'aria aperta, con l'ausilio di operatori cui affidarli in custodia e con obbligo di adottare appositi protocolli di sicurezza predisposti in conformità alle linee guida del Dipartimento per le politiche della famiglia di </w:t>
      </w:r>
      <w:r w:rsidRPr="001E7B44">
        <w:rPr>
          <w:rFonts w:ascii="Times New Roman" w:eastAsia="Times New Roman" w:hAnsi="Times New Roman" w:cs="Times New Roman"/>
          <w:sz w:val="24"/>
          <w:szCs w:val="24"/>
          <w:lang w:eastAsia="it-IT"/>
        </w:rPr>
        <w:t>cui all'allegato 8;</w:t>
      </w:r>
      <w:r w:rsidRPr="003B3E4F">
        <w:rPr>
          <w:rFonts w:ascii="Times New Roman" w:eastAsia="Times New Roman" w:hAnsi="Times New Roman" w:cs="Times New Roman"/>
          <w:sz w:val="24"/>
          <w:szCs w:val="24"/>
          <w:lang w:eastAsia="it-IT"/>
        </w:rPr>
        <w:t xml:space="preserve"> </w:t>
      </w:r>
    </w:p>
    <w:p w14:paraId="65D8E9AF" w14:textId="77777777" w:rsidR="003E2436" w:rsidRDefault="00CD654C" w:rsidP="00842D4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d) è consentito svolgere attività sportiva o attività motoria all'aperto, anche presso aree attrezzate e parchi pubblici, ove accessibili, purché comunque nel rispetto della distanza di sicurezza interpersonale di almeno due metri per l'attività sportiva e di almeno un metro per ogni altra attività salvo che non sia necessaria la presenza di un accompagnatore per i minori o le persone non completamente autosufficienti;</w:t>
      </w:r>
    </w:p>
    <w:p w14:paraId="4D89C1EE" w14:textId="77777777" w:rsidR="00D20400" w:rsidRPr="00017597" w:rsidRDefault="00A72631" w:rsidP="00252452">
      <w:pPr>
        <w:spacing w:afterLines="20" w:after="48" w:line="240" w:lineRule="auto"/>
        <w:ind w:firstLine="400"/>
        <w:jc w:val="both"/>
        <w:rPr>
          <w:rFonts w:ascii="Times New Roman" w:hAnsi="Times New Roman" w:cs="Times New Roman"/>
          <w:sz w:val="24"/>
          <w:szCs w:val="24"/>
        </w:rPr>
      </w:pPr>
      <w:r w:rsidRPr="00252452">
        <w:rPr>
          <w:rFonts w:ascii="Times New Roman" w:hAnsi="Times New Roman" w:cs="Times New Roman"/>
          <w:sz w:val="24"/>
          <w:szCs w:val="24"/>
        </w:rPr>
        <w:lastRenderedPageBreak/>
        <w:t xml:space="preserve">e) </w:t>
      </w:r>
      <w:r w:rsidR="003A0014" w:rsidRPr="00252452">
        <w:rPr>
          <w:rFonts w:ascii="Times New Roman" w:hAnsi="Times New Roman" w:cs="Times New Roman"/>
          <w:sz w:val="24"/>
          <w:szCs w:val="24"/>
        </w:rPr>
        <w:t xml:space="preserve">sono consentiti soltanto gli eventi e le competizioni ‒ </w:t>
      </w:r>
      <w:r w:rsidR="004144A2" w:rsidRPr="00252452">
        <w:rPr>
          <w:rFonts w:ascii="Times New Roman" w:hAnsi="Times New Roman" w:cs="Times New Roman"/>
          <w:sz w:val="24"/>
          <w:szCs w:val="24"/>
        </w:rPr>
        <w:t xml:space="preserve">di livello agonistico e </w:t>
      </w:r>
      <w:r w:rsidR="003A0014" w:rsidRPr="00252452">
        <w:rPr>
          <w:rFonts w:ascii="Times New Roman" w:hAnsi="Times New Roman" w:cs="Times New Roman"/>
          <w:sz w:val="24"/>
          <w:szCs w:val="24"/>
        </w:rPr>
        <w:t>riconosciuti</w:t>
      </w:r>
      <w:r w:rsidR="00686549" w:rsidRPr="00252452">
        <w:rPr>
          <w:rFonts w:ascii="Times New Roman" w:hAnsi="Times New Roman" w:cs="Times New Roman"/>
          <w:sz w:val="24"/>
          <w:szCs w:val="24"/>
        </w:rPr>
        <w:t xml:space="preserve"> </w:t>
      </w:r>
      <w:r w:rsidR="003A0014" w:rsidRPr="00252452">
        <w:rPr>
          <w:rFonts w:ascii="Times New Roman" w:hAnsi="Times New Roman" w:cs="Times New Roman"/>
          <w:sz w:val="24"/>
          <w:szCs w:val="24"/>
        </w:rPr>
        <w:t xml:space="preserve">di </w:t>
      </w:r>
      <w:r w:rsidR="004144A2" w:rsidRPr="00252452">
        <w:rPr>
          <w:rFonts w:ascii="Times New Roman" w:hAnsi="Times New Roman" w:cs="Times New Roman"/>
          <w:sz w:val="24"/>
          <w:szCs w:val="24"/>
        </w:rPr>
        <w:t xml:space="preserve">preminente </w:t>
      </w:r>
      <w:r w:rsidR="003A0014" w:rsidRPr="00252452">
        <w:rPr>
          <w:rFonts w:ascii="Times New Roman" w:hAnsi="Times New Roman" w:cs="Times New Roman"/>
          <w:sz w:val="24"/>
          <w:szCs w:val="24"/>
        </w:rPr>
        <w:t>interesse nazionale con provvedimento del Comitato olimpico nazionale italiano (CONI) e del Comitato italiano paralimpico (CIP) ‒ riguardanti gli sport individuali e di squadra organizzati dalle rispettive federazioni sportive</w:t>
      </w:r>
      <w:r w:rsidR="003A0014" w:rsidRPr="00844F7D">
        <w:rPr>
          <w:rFonts w:ascii="Times New Roman" w:hAnsi="Times New Roman" w:cs="Times New Roman"/>
          <w:sz w:val="24"/>
          <w:szCs w:val="24"/>
        </w:rPr>
        <w:t xml:space="preserve"> nazionali, discipline sportive associate, enti di promozione sportiva ovvero da organismi sportivi internazionali, all’interno di impianti sportivi utilizzati a porte chiuse ovvero all’aperto senza la presenza di pubblico. Le sessioni di allenamento degli atleti, professionisti e non professionisti, degli sport individuali e di squadra, partecipanti alle competizioni di cui alla presente lettera</w:t>
      </w:r>
      <w:r w:rsidR="004144A2" w:rsidRPr="00844F7D">
        <w:rPr>
          <w:rFonts w:ascii="Times New Roman" w:hAnsi="Times New Roman" w:cs="Times New Roman"/>
          <w:sz w:val="24"/>
          <w:szCs w:val="24"/>
        </w:rPr>
        <w:t xml:space="preserve"> e muniti di tessera agonistica</w:t>
      </w:r>
      <w:r w:rsidR="003A0014" w:rsidRPr="00844F7D">
        <w:rPr>
          <w:rFonts w:ascii="Times New Roman" w:hAnsi="Times New Roman" w:cs="Times New Roman"/>
          <w:sz w:val="24"/>
          <w:szCs w:val="24"/>
        </w:rPr>
        <w:t>, sono consentite a porte chiuse, nel rispetto dei protocolli emanati d</w:t>
      </w:r>
      <w:r w:rsidR="00C86751" w:rsidRPr="00844F7D">
        <w:rPr>
          <w:rFonts w:ascii="Times New Roman" w:hAnsi="Times New Roman" w:cs="Times New Roman"/>
          <w:sz w:val="24"/>
          <w:szCs w:val="24"/>
        </w:rPr>
        <w:t>alle rispettive Federazioni sportive n</w:t>
      </w:r>
      <w:r w:rsidR="003A0014" w:rsidRPr="00844F7D">
        <w:rPr>
          <w:rFonts w:ascii="Times New Roman" w:hAnsi="Times New Roman" w:cs="Times New Roman"/>
          <w:sz w:val="24"/>
          <w:szCs w:val="24"/>
        </w:rPr>
        <w:t>azionali, discipline sportive associate e Enti di promozione sportiva</w:t>
      </w:r>
      <w:r w:rsidR="004144A2" w:rsidRPr="00844F7D">
        <w:rPr>
          <w:rFonts w:ascii="Times New Roman" w:hAnsi="Times New Roman" w:cs="Times New Roman"/>
          <w:sz w:val="24"/>
          <w:szCs w:val="24"/>
        </w:rPr>
        <w:t>. Il Comitato olimpico nazionale italiano (CONI) e il Comitato italiano paralimpico (CIP) vigilano sul rispetto</w:t>
      </w:r>
      <w:r w:rsidR="00844F7D">
        <w:rPr>
          <w:rFonts w:ascii="Times New Roman" w:hAnsi="Times New Roman" w:cs="Times New Roman"/>
          <w:sz w:val="24"/>
          <w:szCs w:val="24"/>
        </w:rPr>
        <w:t xml:space="preserve"> </w:t>
      </w:r>
      <w:r w:rsidR="004144A2" w:rsidRPr="00844F7D">
        <w:rPr>
          <w:rFonts w:ascii="Times New Roman" w:hAnsi="Times New Roman" w:cs="Times New Roman"/>
          <w:sz w:val="24"/>
          <w:szCs w:val="24"/>
        </w:rPr>
        <w:t>delle disposizion</w:t>
      </w:r>
      <w:r w:rsidR="007A6A7E" w:rsidRPr="00844F7D">
        <w:rPr>
          <w:rFonts w:ascii="Times New Roman" w:hAnsi="Times New Roman" w:cs="Times New Roman"/>
          <w:sz w:val="24"/>
          <w:szCs w:val="24"/>
        </w:rPr>
        <w:t>i di cui alla presente lettera</w:t>
      </w:r>
      <w:r w:rsidR="00D20400">
        <w:rPr>
          <w:sz w:val="24"/>
          <w:szCs w:val="24"/>
        </w:rPr>
        <w:t xml:space="preserve">. </w:t>
      </w:r>
      <w:r w:rsidR="00D20400" w:rsidRPr="00017597">
        <w:rPr>
          <w:rFonts w:ascii="Times New Roman" w:hAnsi="Times New Roman" w:cs="Times New Roman"/>
          <w:sz w:val="24"/>
          <w:szCs w:val="24"/>
        </w:rPr>
        <w:t>L’ingresso nel territorio nazionale di atleti, tecnici, giudici, commissari di gara e accompagnatori</w:t>
      </w:r>
      <w:r w:rsidR="00D20400" w:rsidRPr="00F33310">
        <w:rPr>
          <w:rFonts w:ascii="Times New Roman" w:hAnsi="Times New Roman" w:cs="Times New Roman"/>
          <w:sz w:val="24"/>
          <w:szCs w:val="24"/>
        </w:rPr>
        <w:t xml:space="preserve">, </w:t>
      </w:r>
      <w:r w:rsidR="006769C7" w:rsidRPr="00F33310">
        <w:rPr>
          <w:rFonts w:ascii="Times New Roman" w:hAnsi="Times New Roman" w:cs="Times New Roman"/>
          <w:sz w:val="24"/>
          <w:szCs w:val="24"/>
        </w:rPr>
        <w:t xml:space="preserve">rappresentanti della stampa estera </w:t>
      </w:r>
      <w:r w:rsidR="00D20400" w:rsidRPr="00F33310">
        <w:rPr>
          <w:rFonts w:ascii="Times New Roman" w:hAnsi="Times New Roman" w:cs="Times New Roman"/>
          <w:sz w:val="24"/>
          <w:szCs w:val="24"/>
        </w:rPr>
        <w:t xml:space="preserve">che hanno soggiornato o transitato nei quattordici giorni antecedenti </w:t>
      </w:r>
      <w:r w:rsidR="00D20400" w:rsidRPr="00017597">
        <w:rPr>
          <w:rFonts w:ascii="Times New Roman" w:hAnsi="Times New Roman" w:cs="Times New Roman"/>
          <w:sz w:val="24"/>
          <w:szCs w:val="24"/>
        </w:rPr>
        <w:t xml:space="preserve">in Stati e territori di cui agli elenchi C, D ed E dell'allegato 20 del presente decreto, è consentito previa sottoposizione, nelle 48 ore antecedenti all'ingresso nel territorio nazionale, ad un test molecolare o antigenico, effettuato per mezzo di tampone e risultato negativo; </w:t>
      </w:r>
    </w:p>
    <w:p w14:paraId="38E19BC2" w14:textId="77777777" w:rsidR="00AE67C9" w:rsidRPr="00AE67C9" w:rsidRDefault="00CD654C" w:rsidP="0046547A">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f)</w:t>
      </w:r>
      <w:r w:rsidR="005F0CD5">
        <w:rPr>
          <w:rFonts w:ascii="Times New Roman" w:eastAsia="Times New Roman" w:hAnsi="Times New Roman" w:cs="Times New Roman"/>
          <w:sz w:val="24"/>
          <w:szCs w:val="24"/>
          <w:lang w:eastAsia="it-IT"/>
        </w:rPr>
        <w:t xml:space="preserve"> </w:t>
      </w:r>
      <w:r w:rsidR="009E1B47" w:rsidRPr="00EF2C1E">
        <w:rPr>
          <w:rFonts w:ascii="Times New Roman" w:eastAsia="Times New Roman" w:hAnsi="Times New Roman" w:cs="Times New Roman"/>
          <w:iCs/>
          <w:sz w:val="24"/>
          <w:szCs w:val="24"/>
          <w:lang w:eastAsia="it-IT"/>
        </w:rPr>
        <w:t>sono sospese le attività di palestre, piscine</w:t>
      </w:r>
      <w:r w:rsidR="00753C78" w:rsidRPr="00EF2C1E">
        <w:rPr>
          <w:rFonts w:ascii="Times New Roman" w:eastAsia="Times New Roman" w:hAnsi="Times New Roman" w:cs="Times New Roman"/>
          <w:iCs/>
          <w:sz w:val="24"/>
          <w:szCs w:val="24"/>
          <w:lang w:eastAsia="it-IT"/>
        </w:rPr>
        <w:t xml:space="preserve">, </w:t>
      </w:r>
      <w:r w:rsidR="009E1B47" w:rsidRPr="00EF2C1E">
        <w:rPr>
          <w:rFonts w:ascii="Times New Roman" w:eastAsia="Times New Roman" w:hAnsi="Times New Roman" w:cs="Times New Roman"/>
          <w:iCs/>
          <w:sz w:val="24"/>
          <w:szCs w:val="24"/>
          <w:lang w:eastAsia="it-IT"/>
        </w:rPr>
        <w:t>centri natatori, centri benessere, centri termali, fatta eccezione per l’erogazione delle prestazioni rientranti nei livelli essenziali di assistenza</w:t>
      </w:r>
      <w:r w:rsidR="00016E68">
        <w:rPr>
          <w:rFonts w:ascii="Times New Roman" w:eastAsia="Times New Roman" w:hAnsi="Times New Roman" w:cs="Times New Roman"/>
          <w:iCs/>
          <w:sz w:val="24"/>
          <w:szCs w:val="24"/>
          <w:lang w:eastAsia="it-IT"/>
        </w:rPr>
        <w:t xml:space="preserve"> e per le</w:t>
      </w:r>
      <w:r w:rsidR="006A757E">
        <w:rPr>
          <w:rFonts w:ascii="Times New Roman" w:eastAsia="Times New Roman" w:hAnsi="Times New Roman" w:cs="Times New Roman"/>
          <w:iCs/>
          <w:sz w:val="24"/>
          <w:szCs w:val="24"/>
          <w:lang w:eastAsia="it-IT"/>
        </w:rPr>
        <w:t xml:space="preserve"> attività riabilitative o terapeutiche</w:t>
      </w:r>
      <w:r w:rsidR="00E379EB">
        <w:rPr>
          <w:rFonts w:ascii="Times New Roman" w:eastAsia="Times New Roman" w:hAnsi="Times New Roman" w:cs="Times New Roman"/>
          <w:iCs/>
          <w:sz w:val="24"/>
          <w:szCs w:val="24"/>
          <w:lang w:eastAsia="it-IT"/>
        </w:rPr>
        <w:t>,</w:t>
      </w:r>
      <w:r w:rsidR="006A757E">
        <w:rPr>
          <w:rFonts w:ascii="Times New Roman" w:eastAsia="Times New Roman" w:hAnsi="Times New Roman" w:cs="Times New Roman"/>
          <w:sz w:val="24"/>
          <w:szCs w:val="24"/>
          <w:lang w:eastAsia="it-IT"/>
        </w:rPr>
        <w:t xml:space="preserve"> </w:t>
      </w:r>
      <w:r w:rsidR="009E1B47" w:rsidRPr="00EF2C1E">
        <w:rPr>
          <w:rFonts w:ascii="Times New Roman" w:eastAsia="Times New Roman" w:hAnsi="Times New Roman" w:cs="Times New Roman"/>
          <w:iCs/>
          <w:sz w:val="24"/>
          <w:szCs w:val="24"/>
          <w:lang w:eastAsia="it-IT"/>
        </w:rPr>
        <w:t>nonché centri culturali, centri sociali e centri ricreativi</w:t>
      </w:r>
      <w:r w:rsidR="007C6BD5">
        <w:rPr>
          <w:rFonts w:ascii="Times New Roman" w:eastAsia="Times New Roman" w:hAnsi="Times New Roman" w:cs="Times New Roman"/>
          <w:iCs/>
          <w:sz w:val="24"/>
          <w:szCs w:val="24"/>
          <w:lang w:eastAsia="it-IT"/>
        </w:rPr>
        <w:t>;</w:t>
      </w:r>
      <w:r w:rsidR="003A0014" w:rsidRPr="00EF2C1E">
        <w:rPr>
          <w:rFonts w:ascii="Times New Roman" w:eastAsia="Times New Roman" w:hAnsi="Times New Roman" w:cs="Times New Roman"/>
          <w:iCs/>
          <w:sz w:val="24"/>
          <w:szCs w:val="24"/>
          <w:lang w:eastAsia="it-IT"/>
        </w:rPr>
        <w:t xml:space="preserve"> </w:t>
      </w:r>
      <w:r w:rsidR="0075658D" w:rsidRPr="00EF2C1E">
        <w:rPr>
          <w:rFonts w:ascii="Times New Roman" w:eastAsia="Times New Roman" w:hAnsi="Times New Roman" w:cs="Times New Roman"/>
          <w:iCs/>
          <w:sz w:val="24"/>
          <w:szCs w:val="24"/>
          <w:lang w:eastAsia="it-IT"/>
        </w:rPr>
        <w:t xml:space="preserve">ferma restando la sospensione delle attività di piscine e palestre, </w:t>
      </w:r>
      <w:r w:rsidRPr="00EF2C1E">
        <w:rPr>
          <w:rFonts w:ascii="Times New Roman" w:eastAsia="Times New Roman" w:hAnsi="Times New Roman" w:cs="Times New Roman"/>
          <w:sz w:val="24"/>
          <w:szCs w:val="24"/>
          <w:lang w:eastAsia="it-IT"/>
        </w:rPr>
        <w:t xml:space="preserve">l'attività sportiva di base e l'attività motoria in genere svolte </w:t>
      </w:r>
      <w:r w:rsidR="00D72C60" w:rsidRPr="00EF2C1E">
        <w:rPr>
          <w:rFonts w:ascii="Times New Roman" w:eastAsia="Times New Roman" w:hAnsi="Times New Roman" w:cs="Times New Roman"/>
          <w:sz w:val="24"/>
          <w:szCs w:val="24"/>
          <w:lang w:eastAsia="it-IT"/>
        </w:rPr>
        <w:t xml:space="preserve">all’aperto </w:t>
      </w:r>
      <w:r w:rsidRPr="00EF2C1E">
        <w:rPr>
          <w:rFonts w:ascii="Times New Roman" w:eastAsia="Times New Roman" w:hAnsi="Times New Roman" w:cs="Times New Roman"/>
          <w:sz w:val="24"/>
          <w:szCs w:val="24"/>
          <w:lang w:eastAsia="it-IT"/>
        </w:rPr>
        <w:t>presso</w:t>
      </w:r>
      <w:r w:rsidRPr="00373377">
        <w:rPr>
          <w:rFonts w:ascii="Times New Roman" w:eastAsia="Times New Roman" w:hAnsi="Times New Roman" w:cs="Times New Roman"/>
          <w:sz w:val="24"/>
          <w:szCs w:val="24"/>
          <w:lang w:eastAsia="it-IT"/>
        </w:rPr>
        <w:t xml:space="preserve"> centri e circoli sportivi, pubblici e privati, sono consentite nel rispetto delle norme di distanziamento sociale e senza alcun assembramento, in conformità con le linee guida emanate dall'Ufficio per lo sport, sentita la Federazione </w:t>
      </w:r>
      <w:r w:rsidRPr="006A05D7">
        <w:rPr>
          <w:rFonts w:ascii="Times New Roman" w:eastAsia="Times New Roman" w:hAnsi="Times New Roman" w:cs="Times New Roman"/>
          <w:sz w:val="24"/>
          <w:szCs w:val="24"/>
          <w:lang w:eastAsia="it-IT"/>
        </w:rPr>
        <w:t xml:space="preserve">medico sportiva italiana (FMSI), </w:t>
      </w:r>
      <w:r w:rsidR="003A0014" w:rsidRPr="00651A36">
        <w:rPr>
          <w:rFonts w:ascii="Times New Roman" w:hAnsi="Times New Roman" w:cs="Times New Roman"/>
          <w:sz w:val="24"/>
          <w:szCs w:val="24"/>
        </w:rPr>
        <w:t>con la prescrizione che è interdetto l’uso di spogliatoi interni a detti circoli</w:t>
      </w:r>
      <w:r w:rsidRPr="006A05D7">
        <w:rPr>
          <w:rFonts w:ascii="Times New Roman" w:eastAsia="Times New Roman" w:hAnsi="Times New Roman" w:cs="Times New Roman"/>
          <w:sz w:val="24"/>
          <w:szCs w:val="24"/>
          <w:lang w:eastAsia="it-IT"/>
        </w:rPr>
        <w:t xml:space="preserve">; </w:t>
      </w:r>
      <w:r w:rsidR="00400375" w:rsidRPr="006A05D7">
        <w:rPr>
          <w:rFonts w:ascii="Times New Roman" w:eastAsia="Times New Roman" w:hAnsi="Times New Roman" w:cs="Times New Roman"/>
          <w:sz w:val="24"/>
          <w:szCs w:val="24"/>
          <w:lang w:eastAsia="it-IT"/>
        </w:rPr>
        <w:t xml:space="preserve">sono consentite le attività dei centri </w:t>
      </w:r>
      <w:r w:rsidR="00AE67C9" w:rsidRPr="006A05D7">
        <w:rPr>
          <w:rFonts w:ascii="Times New Roman" w:eastAsia="Times New Roman" w:hAnsi="Times New Roman" w:cs="Times New Roman"/>
          <w:sz w:val="24"/>
          <w:szCs w:val="24"/>
          <w:lang w:eastAsia="it-IT"/>
        </w:rPr>
        <w:t xml:space="preserve">di riabilitazione, nonché quelle dei centri </w:t>
      </w:r>
      <w:r w:rsidR="00400375" w:rsidRPr="006A05D7">
        <w:rPr>
          <w:rFonts w:ascii="Times New Roman" w:eastAsia="Times New Roman" w:hAnsi="Times New Roman" w:cs="Times New Roman"/>
          <w:sz w:val="24"/>
          <w:szCs w:val="24"/>
          <w:lang w:eastAsia="it-IT"/>
        </w:rPr>
        <w:t>di addestramento e delle strutture</w:t>
      </w:r>
      <w:r w:rsidR="00400375" w:rsidRPr="002B73AC">
        <w:rPr>
          <w:rFonts w:ascii="Times New Roman" w:eastAsia="Times New Roman" w:hAnsi="Times New Roman" w:cs="Times New Roman"/>
          <w:sz w:val="24"/>
          <w:szCs w:val="24"/>
          <w:lang w:eastAsia="it-IT"/>
        </w:rPr>
        <w:t xml:space="preserve"> dedicate esclusivamente al mantenimento dell’efficienza operativa in uso al Comparto Difesa, Sicurezza e Soccorso pubblico, che si svolgono nel rispetto dei protocolli e delle linee guida vigenti;</w:t>
      </w:r>
      <w:r w:rsidR="00570530">
        <w:rPr>
          <w:rFonts w:ascii="Times New Roman" w:eastAsia="Times New Roman" w:hAnsi="Times New Roman" w:cs="Times New Roman"/>
          <w:sz w:val="24"/>
          <w:szCs w:val="24"/>
          <w:lang w:eastAsia="it-IT"/>
        </w:rPr>
        <w:t xml:space="preserve"> </w:t>
      </w:r>
    </w:p>
    <w:p w14:paraId="42212237" w14:textId="77777777" w:rsidR="00362186" w:rsidRPr="00AC23B0" w:rsidRDefault="00CF4696" w:rsidP="0062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0" w:after="48" w:line="240" w:lineRule="auto"/>
        <w:ind w:firstLine="426"/>
        <w:jc w:val="both"/>
        <w:rPr>
          <w:rFonts w:ascii="Times New Roman" w:eastAsia="Times New Roman" w:hAnsi="Times New Roman" w:cs="Times New Roman"/>
          <w:sz w:val="24"/>
          <w:szCs w:val="24"/>
          <w:lang w:eastAsia="it-IT"/>
        </w:rPr>
      </w:pPr>
      <w:r w:rsidRPr="009E1B47">
        <w:rPr>
          <w:rFonts w:ascii="Times New Roman" w:eastAsia="Times New Roman" w:hAnsi="Times New Roman" w:cs="Times New Roman"/>
          <w:sz w:val="24"/>
          <w:szCs w:val="24"/>
          <w:lang w:eastAsia="it-IT"/>
        </w:rPr>
        <w:t>g</w:t>
      </w:r>
      <w:r w:rsidRPr="00603EC7">
        <w:rPr>
          <w:rFonts w:ascii="Times New Roman" w:eastAsia="Times New Roman" w:hAnsi="Times New Roman" w:cs="Times New Roman"/>
          <w:sz w:val="24"/>
          <w:szCs w:val="24"/>
          <w:lang w:eastAsia="it-IT"/>
        </w:rPr>
        <w:t>)</w:t>
      </w:r>
      <w:r w:rsidR="005C1F08" w:rsidRPr="00603EC7">
        <w:rPr>
          <w:rFonts w:ascii="Times New Roman" w:eastAsia="Times New Roman" w:hAnsi="Times New Roman" w:cs="Times New Roman"/>
          <w:sz w:val="24"/>
          <w:szCs w:val="24"/>
          <w:lang w:eastAsia="it-IT"/>
        </w:rPr>
        <w:t xml:space="preserve"> </w:t>
      </w:r>
      <w:r w:rsidR="009E1B47" w:rsidRPr="00603EC7">
        <w:rPr>
          <w:rFonts w:ascii="Times New Roman" w:eastAsia="Times New Roman" w:hAnsi="Times New Roman" w:cs="Times New Roman"/>
          <w:sz w:val="24"/>
          <w:szCs w:val="24"/>
          <w:lang w:eastAsia="it-IT"/>
        </w:rPr>
        <w:t xml:space="preserve">fatto salvo quanto previsto </w:t>
      </w:r>
      <w:r w:rsidR="009E1B47" w:rsidRPr="00F340B5">
        <w:rPr>
          <w:rFonts w:ascii="Times New Roman" w:eastAsia="Times New Roman" w:hAnsi="Times New Roman" w:cs="Times New Roman"/>
          <w:sz w:val="24"/>
          <w:szCs w:val="24"/>
          <w:lang w:eastAsia="it-IT"/>
        </w:rPr>
        <w:t>alla lettera e)</w:t>
      </w:r>
      <w:r w:rsidR="00F340B5">
        <w:rPr>
          <w:rFonts w:ascii="Times New Roman" w:eastAsia="Times New Roman" w:hAnsi="Times New Roman" w:cs="Times New Roman"/>
          <w:sz w:val="24"/>
          <w:szCs w:val="24"/>
          <w:lang w:eastAsia="it-IT"/>
        </w:rPr>
        <w:t>,</w:t>
      </w:r>
      <w:r w:rsidR="00D72C60" w:rsidRPr="00F340B5">
        <w:t xml:space="preserve"> </w:t>
      </w:r>
      <w:r w:rsidR="00D72C60" w:rsidRPr="00F340B5">
        <w:rPr>
          <w:rFonts w:ascii="Times New Roman" w:eastAsia="Times New Roman" w:hAnsi="Times New Roman" w:cs="Times New Roman"/>
          <w:sz w:val="24"/>
          <w:szCs w:val="24"/>
          <w:lang w:eastAsia="it-IT"/>
        </w:rPr>
        <w:t>in</w:t>
      </w:r>
      <w:r w:rsidR="00D72C60" w:rsidRPr="00AC23B0">
        <w:rPr>
          <w:rFonts w:ascii="Times New Roman" w:eastAsia="Times New Roman" w:hAnsi="Times New Roman" w:cs="Times New Roman"/>
          <w:sz w:val="24"/>
          <w:szCs w:val="24"/>
          <w:lang w:eastAsia="it-IT"/>
        </w:rPr>
        <w:t xml:space="preserve"> ordine agli eventi e alle competizioni sportive di interesse nazionale</w:t>
      </w:r>
      <w:r w:rsidR="009E1B47" w:rsidRPr="00AC23B0">
        <w:rPr>
          <w:rFonts w:ascii="Times New Roman" w:eastAsia="Times New Roman" w:hAnsi="Times New Roman" w:cs="Times New Roman"/>
          <w:sz w:val="24"/>
          <w:szCs w:val="24"/>
          <w:lang w:eastAsia="it-IT"/>
        </w:rPr>
        <w:t xml:space="preserve">, </w:t>
      </w:r>
      <w:r w:rsidRPr="00AC23B0">
        <w:rPr>
          <w:rFonts w:ascii="Times New Roman" w:eastAsia="Times New Roman" w:hAnsi="Times New Roman" w:cs="Times New Roman"/>
          <w:sz w:val="24"/>
          <w:szCs w:val="24"/>
          <w:lang w:eastAsia="it-IT"/>
        </w:rPr>
        <w:t xml:space="preserve">lo svolgimento degli sport di contatto, come individuati con provvedimento del Ministro </w:t>
      </w:r>
      <w:r w:rsidR="00D72C60" w:rsidRPr="00AC23B0">
        <w:rPr>
          <w:rFonts w:ascii="Times New Roman" w:eastAsia="Times New Roman" w:hAnsi="Times New Roman" w:cs="Times New Roman"/>
          <w:sz w:val="24"/>
          <w:szCs w:val="24"/>
          <w:lang w:eastAsia="it-IT"/>
        </w:rPr>
        <w:t xml:space="preserve">per le politiche giovanili e lo </w:t>
      </w:r>
      <w:r w:rsidRPr="00AC23B0">
        <w:rPr>
          <w:rFonts w:ascii="Times New Roman" w:eastAsia="Times New Roman" w:hAnsi="Times New Roman" w:cs="Times New Roman"/>
          <w:sz w:val="24"/>
          <w:szCs w:val="24"/>
          <w:lang w:eastAsia="it-IT"/>
        </w:rPr>
        <w:t>sport</w:t>
      </w:r>
      <w:r w:rsidR="009E1B47" w:rsidRPr="00AC23B0">
        <w:rPr>
          <w:rFonts w:ascii="Times New Roman" w:eastAsia="Times New Roman" w:hAnsi="Times New Roman" w:cs="Times New Roman"/>
          <w:sz w:val="24"/>
          <w:szCs w:val="24"/>
          <w:lang w:eastAsia="it-IT"/>
        </w:rPr>
        <w:t>,</w:t>
      </w:r>
      <w:r w:rsidR="003B3E4F" w:rsidRPr="00AC23B0">
        <w:rPr>
          <w:rFonts w:ascii="Times New Roman" w:eastAsia="Times New Roman" w:hAnsi="Times New Roman" w:cs="Times New Roman"/>
          <w:sz w:val="24"/>
          <w:szCs w:val="24"/>
          <w:lang w:eastAsia="it-IT"/>
        </w:rPr>
        <w:t xml:space="preserve"> </w:t>
      </w:r>
      <w:r w:rsidR="001A2B51" w:rsidRPr="00AC23B0">
        <w:rPr>
          <w:rFonts w:ascii="Times New Roman" w:eastAsia="Times New Roman" w:hAnsi="Times New Roman" w:cs="Times New Roman"/>
          <w:sz w:val="24"/>
          <w:szCs w:val="24"/>
          <w:lang w:eastAsia="it-IT"/>
        </w:rPr>
        <w:t>è</w:t>
      </w:r>
      <w:r w:rsidRPr="00AC23B0">
        <w:rPr>
          <w:rFonts w:ascii="Times New Roman" w:eastAsia="Times New Roman" w:hAnsi="Times New Roman" w:cs="Times New Roman"/>
          <w:sz w:val="24"/>
          <w:szCs w:val="24"/>
          <w:lang w:eastAsia="it-IT"/>
        </w:rPr>
        <w:t xml:space="preserve"> </w:t>
      </w:r>
      <w:r w:rsidR="00D72C60" w:rsidRPr="00AC23B0">
        <w:rPr>
          <w:rFonts w:ascii="Times New Roman" w:eastAsia="Times New Roman" w:hAnsi="Times New Roman" w:cs="Times New Roman"/>
          <w:sz w:val="24"/>
          <w:szCs w:val="24"/>
          <w:lang w:eastAsia="it-IT"/>
        </w:rPr>
        <w:t>sospeso</w:t>
      </w:r>
      <w:r w:rsidR="009E1B47" w:rsidRPr="00AC23B0">
        <w:rPr>
          <w:rFonts w:ascii="Times New Roman" w:eastAsia="Times New Roman" w:hAnsi="Times New Roman" w:cs="Times New Roman"/>
          <w:sz w:val="24"/>
          <w:szCs w:val="24"/>
          <w:lang w:eastAsia="it-IT"/>
        </w:rPr>
        <w:t>;</w:t>
      </w:r>
      <w:r w:rsidRPr="00AC23B0">
        <w:rPr>
          <w:rFonts w:ascii="Times New Roman" w:eastAsia="Times New Roman" w:hAnsi="Times New Roman" w:cs="Times New Roman"/>
          <w:sz w:val="24"/>
          <w:szCs w:val="24"/>
          <w:lang w:eastAsia="it-IT"/>
        </w:rPr>
        <w:t xml:space="preserve"> </w:t>
      </w:r>
      <w:r w:rsidR="00423458" w:rsidRPr="00AC23B0">
        <w:rPr>
          <w:rFonts w:ascii="Times New Roman" w:eastAsia="Times New Roman" w:hAnsi="Times New Roman" w:cs="Times New Roman"/>
          <w:sz w:val="24"/>
          <w:szCs w:val="24"/>
          <w:lang w:eastAsia="it-IT"/>
        </w:rPr>
        <w:t>sono altresì sospese</w:t>
      </w:r>
      <w:r w:rsidR="0065203C" w:rsidRPr="00AC23B0">
        <w:rPr>
          <w:rFonts w:ascii="Times New Roman" w:eastAsia="Times New Roman" w:hAnsi="Times New Roman" w:cs="Times New Roman"/>
          <w:sz w:val="24"/>
          <w:szCs w:val="24"/>
          <w:lang w:eastAsia="it-IT"/>
        </w:rPr>
        <w:t xml:space="preserve"> l</w:t>
      </w:r>
      <w:r w:rsidRPr="00AC23B0">
        <w:rPr>
          <w:rFonts w:ascii="Times New Roman" w:eastAsia="Times New Roman" w:hAnsi="Times New Roman" w:cs="Times New Roman"/>
          <w:sz w:val="24"/>
          <w:szCs w:val="24"/>
          <w:lang w:eastAsia="it-IT"/>
        </w:rPr>
        <w:t xml:space="preserve">’attività sportiva dilettantistica di base, le scuole e l’attività formativa di avviamento relative agli sport di contatto </w:t>
      </w:r>
      <w:r w:rsidR="0065203C" w:rsidRPr="00AC23B0">
        <w:rPr>
          <w:rFonts w:ascii="Times New Roman" w:eastAsia="Times New Roman" w:hAnsi="Times New Roman" w:cs="Times New Roman"/>
          <w:sz w:val="24"/>
          <w:szCs w:val="24"/>
          <w:lang w:eastAsia="it-IT"/>
        </w:rPr>
        <w:t xml:space="preserve">nonché </w:t>
      </w:r>
      <w:r w:rsidRPr="00AC23B0">
        <w:rPr>
          <w:rFonts w:ascii="Times New Roman" w:eastAsia="Times New Roman" w:hAnsi="Times New Roman" w:cs="Times New Roman"/>
          <w:sz w:val="24"/>
          <w:szCs w:val="24"/>
          <w:lang w:eastAsia="it-IT"/>
        </w:rPr>
        <w:t>tutte le gare, le competizioni e le attività connesse agli sport di contatto</w:t>
      </w:r>
      <w:r w:rsidR="00B32D3C" w:rsidRPr="00AC23B0">
        <w:rPr>
          <w:rFonts w:ascii="Times New Roman" w:eastAsia="Times New Roman" w:hAnsi="Times New Roman" w:cs="Times New Roman"/>
          <w:sz w:val="24"/>
          <w:szCs w:val="24"/>
          <w:lang w:eastAsia="it-IT"/>
        </w:rPr>
        <w:t>, anche se</w:t>
      </w:r>
      <w:r w:rsidRPr="00AC23B0">
        <w:rPr>
          <w:rFonts w:ascii="Times New Roman" w:eastAsia="Times New Roman" w:hAnsi="Times New Roman" w:cs="Times New Roman"/>
          <w:sz w:val="24"/>
          <w:szCs w:val="24"/>
          <w:lang w:eastAsia="it-IT"/>
        </w:rPr>
        <w:t xml:space="preserve"> ave</w:t>
      </w:r>
      <w:r w:rsidR="0065203C" w:rsidRPr="00AC23B0">
        <w:rPr>
          <w:rFonts w:ascii="Times New Roman" w:eastAsia="Times New Roman" w:hAnsi="Times New Roman" w:cs="Times New Roman"/>
          <w:sz w:val="24"/>
          <w:szCs w:val="24"/>
          <w:lang w:eastAsia="it-IT"/>
        </w:rPr>
        <w:t>nti carattere ludico-amatoriale</w:t>
      </w:r>
      <w:r w:rsidRPr="00AC23B0">
        <w:rPr>
          <w:rFonts w:ascii="Times New Roman" w:eastAsia="Times New Roman" w:hAnsi="Times New Roman" w:cs="Times New Roman"/>
          <w:sz w:val="24"/>
          <w:szCs w:val="24"/>
          <w:lang w:eastAsia="it-IT"/>
        </w:rPr>
        <w:t>;</w:t>
      </w:r>
      <w:r w:rsidRPr="00AC23B0">
        <w:rPr>
          <w:rFonts w:ascii="Courier New" w:eastAsia="Times New Roman" w:hAnsi="Courier New" w:cs="Courier New"/>
          <w:strike/>
          <w:sz w:val="24"/>
          <w:szCs w:val="24"/>
          <w:lang w:eastAsia="it-IT"/>
        </w:rPr>
        <w:t xml:space="preserve"> </w:t>
      </w:r>
    </w:p>
    <w:p w14:paraId="0C2A6F6D"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h) al fine di consentire il regolare svolgimento </w:t>
      </w:r>
      <w:r w:rsidR="00434373" w:rsidRPr="00AC23B0">
        <w:rPr>
          <w:rFonts w:ascii="Times New Roman" w:eastAsia="Times New Roman" w:hAnsi="Times New Roman" w:cs="Times New Roman"/>
          <w:sz w:val="24"/>
          <w:szCs w:val="24"/>
          <w:lang w:eastAsia="it-IT"/>
        </w:rPr>
        <w:t xml:space="preserve">delle </w:t>
      </w:r>
      <w:r w:rsidRPr="00AC23B0">
        <w:rPr>
          <w:rFonts w:ascii="Times New Roman" w:eastAsia="Times New Roman" w:hAnsi="Times New Roman" w:cs="Times New Roman"/>
          <w:sz w:val="24"/>
          <w:szCs w:val="24"/>
          <w:lang w:eastAsia="it-IT"/>
        </w:rPr>
        <w:t xml:space="preserve">competizioni sportive </w:t>
      </w:r>
      <w:r w:rsidR="009457AF" w:rsidRPr="00AC23B0">
        <w:rPr>
          <w:rFonts w:ascii="Times New Roman" w:eastAsia="Times New Roman" w:hAnsi="Times New Roman" w:cs="Times New Roman"/>
          <w:sz w:val="24"/>
          <w:szCs w:val="24"/>
          <w:lang w:eastAsia="it-IT"/>
        </w:rPr>
        <w:t xml:space="preserve">di cui alla </w:t>
      </w:r>
      <w:r w:rsidR="009457AF" w:rsidRPr="005F0CD5">
        <w:rPr>
          <w:rFonts w:ascii="Times New Roman" w:eastAsia="Times New Roman" w:hAnsi="Times New Roman" w:cs="Times New Roman"/>
          <w:sz w:val="24"/>
          <w:szCs w:val="24"/>
          <w:lang w:eastAsia="it-IT"/>
        </w:rPr>
        <w:t>lettera e)</w:t>
      </w:r>
      <w:r w:rsidRPr="005F0CD5">
        <w:rPr>
          <w:rFonts w:ascii="Times New Roman" w:eastAsia="Times New Roman" w:hAnsi="Times New Roman" w:cs="Times New Roman"/>
          <w:sz w:val="24"/>
          <w:szCs w:val="24"/>
          <w:lang w:eastAsia="it-IT"/>
        </w:rPr>
        <w:t>,</w:t>
      </w:r>
      <w:r w:rsidRPr="00AC23B0">
        <w:rPr>
          <w:rFonts w:ascii="Times New Roman" w:eastAsia="Times New Roman" w:hAnsi="Times New Roman" w:cs="Times New Roman"/>
          <w:sz w:val="24"/>
          <w:szCs w:val="24"/>
          <w:lang w:eastAsia="it-IT"/>
        </w:rPr>
        <w:t xml:space="preserve"> che prevedono la partecipazione di atleti, tecnici, giudici e </w:t>
      </w:r>
      <w:r w:rsidRPr="00A32CB7">
        <w:rPr>
          <w:rFonts w:ascii="Times New Roman" w:eastAsia="Times New Roman" w:hAnsi="Times New Roman" w:cs="Times New Roman"/>
          <w:sz w:val="24"/>
          <w:szCs w:val="24"/>
          <w:lang w:eastAsia="it-IT"/>
        </w:rPr>
        <w:t>commissari di gara,</w:t>
      </w:r>
      <w:r w:rsidR="00E62D11" w:rsidRPr="00A32CB7">
        <w:rPr>
          <w:rFonts w:ascii="Times New Roman" w:eastAsia="Times New Roman" w:hAnsi="Times New Roman" w:cs="Times New Roman"/>
          <w:sz w:val="24"/>
          <w:szCs w:val="24"/>
          <w:lang w:eastAsia="it-IT"/>
        </w:rPr>
        <w:t xml:space="preserve"> rappresentanti della stampa estera</w:t>
      </w:r>
      <w:r w:rsidRPr="00A32CB7">
        <w:rPr>
          <w:rFonts w:ascii="Times New Roman" w:eastAsia="Times New Roman" w:hAnsi="Times New Roman" w:cs="Times New Roman"/>
          <w:sz w:val="24"/>
          <w:szCs w:val="24"/>
          <w:lang w:eastAsia="it-IT"/>
        </w:rPr>
        <w:t xml:space="preserve"> e accompagnatori provenienti da Paesi per i quali l'ingresso in Italia è vietato o per i quali è prevista la quarantena, questi ultimi, prima dell'ingresso in Italia, devono avere effettuato un test molecolare o antigenico per verificare lo stato di salute, il </w:t>
      </w:r>
      <w:r w:rsidRPr="00AC23B0">
        <w:rPr>
          <w:rFonts w:ascii="Times New Roman" w:eastAsia="Times New Roman" w:hAnsi="Times New Roman" w:cs="Times New Roman"/>
          <w:sz w:val="24"/>
          <w:szCs w:val="24"/>
          <w:lang w:eastAsia="it-IT"/>
        </w:rPr>
        <w:t>cui esito deve essere indicato nel</w:t>
      </w:r>
      <w:r w:rsidR="00A375ED" w:rsidRPr="00AC23B0">
        <w:rPr>
          <w:rFonts w:ascii="Times New Roman" w:eastAsia="Times New Roman" w:hAnsi="Times New Roman" w:cs="Times New Roman"/>
          <w:sz w:val="24"/>
          <w:szCs w:val="24"/>
          <w:lang w:eastAsia="it-IT"/>
        </w:rPr>
        <w:t>la dichiarazione di cui all'articolo</w:t>
      </w:r>
      <w:r w:rsidRPr="00AC23B0">
        <w:rPr>
          <w:rFonts w:ascii="Times New Roman" w:eastAsia="Times New Roman" w:hAnsi="Times New Roman" w:cs="Times New Roman"/>
          <w:sz w:val="24"/>
          <w:szCs w:val="24"/>
          <w:lang w:eastAsia="it-IT"/>
        </w:rPr>
        <w:t xml:space="preserve"> </w:t>
      </w:r>
      <w:r w:rsidR="001E7B44"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comma 1, e verificat</w:t>
      </w:r>
      <w:r w:rsidR="00A375ED" w:rsidRPr="00AC23B0">
        <w:rPr>
          <w:rFonts w:ascii="Times New Roman" w:eastAsia="Times New Roman" w:hAnsi="Times New Roman" w:cs="Times New Roman"/>
          <w:sz w:val="24"/>
          <w:szCs w:val="24"/>
          <w:lang w:eastAsia="it-IT"/>
        </w:rPr>
        <w:t>o dal vettore ai sensi dell'articolo</w:t>
      </w:r>
      <w:r w:rsidRPr="00AC23B0">
        <w:rPr>
          <w:rFonts w:ascii="Times New Roman" w:eastAsia="Times New Roman" w:hAnsi="Times New Roman" w:cs="Times New Roman"/>
          <w:sz w:val="24"/>
          <w:szCs w:val="24"/>
          <w:lang w:eastAsia="it-IT"/>
        </w:rPr>
        <w:t xml:space="preserve"> </w:t>
      </w:r>
      <w:r w:rsidR="001E7B44" w:rsidRPr="00AC23B0">
        <w:rPr>
          <w:rFonts w:ascii="Times New Roman" w:eastAsia="Times New Roman" w:hAnsi="Times New Roman" w:cs="Times New Roman"/>
          <w:sz w:val="24"/>
          <w:szCs w:val="24"/>
          <w:lang w:eastAsia="it-IT"/>
        </w:rPr>
        <w:t>9</w:t>
      </w:r>
      <w:r w:rsidRPr="00AC23B0">
        <w:rPr>
          <w:rFonts w:ascii="Times New Roman" w:eastAsia="Times New Roman" w:hAnsi="Times New Roman" w:cs="Times New Roman"/>
          <w:sz w:val="24"/>
          <w:szCs w:val="24"/>
          <w:lang w:eastAsia="it-IT"/>
        </w:rPr>
        <w:t xml:space="preserve">. Tale test non deve essere antecedente a </w:t>
      </w:r>
      <w:r w:rsidR="00A900A3">
        <w:rPr>
          <w:rFonts w:ascii="Times New Roman" w:eastAsia="Times New Roman" w:hAnsi="Times New Roman" w:cs="Times New Roman"/>
          <w:sz w:val="24"/>
          <w:szCs w:val="24"/>
          <w:lang w:eastAsia="it-IT"/>
        </w:rPr>
        <w:t>48</w:t>
      </w:r>
      <w:r w:rsidRPr="00AC23B0">
        <w:rPr>
          <w:rFonts w:ascii="Times New Roman" w:eastAsia="Times New Roman" w:hAnsi="Times New Roman" w:cs="Times New Roman"/>
          <w:sz w:val="24"/>
          <w:szCs w:val="24"/>
          <w:lang w:eastAsia="it-IT"/>
        </w:rPr>
        <w:t xml:space="preserve"> ore dall'arrivo in Italia e i soggetti interessati, per essere autorizzati all'ingresso in Italia, devono essere in possesso dell'esito che ne certifichi la negatività e riporti i dati anagrafici della persona sottoposta al test per gli eventuali controlli. In caso di esito negativo del </w:t>
      </w:r>
      <w:r w:rsidRPr="00AC23B0">
        <w:rPr>
          <w:rFonts w:ascii="Times New Roman" w:eastAsia="Times New Roman" w:hAnsi="Times New Roman" w:cs="Times New Roman"/>
          <w:sz w:val="24"/>
          <w:szCs w:val="24"/>
          <w:lang w:eastAsia="it-IT"/>
        </w:rPr>
        <w:lastRenderedPageBreak/>
        <w:t>tampone</w:t>
      </w:r>
      <w:r w:rsidRPr="003B3E4F">
        <w:rPr>
          <w:rFonts w:ascii="Times New Roman" w:eastAsia="Times New Roman" w:hAnsi="Times New Roman" w:cs="Times New Roman"/>
          <w:sz w:val="24"/>
          <w:szCs w:val="24"/>
          <w:lang w:eastAsia="it-IT"/>
        </w:rPr>
        <w:t xml:space="preserve"> i soggetti interessati sono autorizzati a prendere parte alla competizione sportiva internazionale sul territorio italiano, in conformità con lo specifico protocollo adottato dall'ente sportivo organizzatore dell'evento; </w:t>
      </w:r>
    </w:p>
    <w:p w14:paraId="53015B19"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i) lo svolgimento delle manifestazioni pubbliche è consentito soltanto in forma statica, a condizione che, nel corso di esse, siano osservate le distanze sociali prescritte e le altre misure di contenimento, nel rispetto delle prescrizioni imposte dal questore ai sensi </w:t>
      </w:r>
      <w:r w:rsidRPr="00601A8B">
        <w:rPr>
          <w:rFonts w:ascii="Times New Roman" w:eastAsia="Times New Roman" w:hAnsi="Times New Roman" w:cs="Times New Roman"/>
          <w:sz w:val="24"/>
          <w:szCs w:val="24"/>
          <w:lang w:eastAsia="it-IT"/>
        </w:rPr>
        <w:t>dell'</w:t>
      </w:r>
      <w:r w:rsidRPr="00601A8B">
        <w:rPr>
          <w:rFonts w:ascii="Times New Roman" w:eastAsia="Times New Roman" w:hAnsi="Times New Roman" w:cs="Times New Roman"/>
          <w:iCs/>
          <w:sz w:val="24"/>
          <w:szCs w:val="24"/>
          <w:lang w:eastAsia="it-IT"/>
        </w:rPr>
        <w:t>art</w:t>
      </w:r>
      <w:r w:rsidR="00A375ED">
        <w:rPr>
          <w:rFonts w:ascii="Times New Roman" w:eastAsia="Times New Roman" w:hAnsi="Times New Roman" w:cs="Times New Roman"/>
          <w:iCs/>
          <w:sz w:val="24"/>
          <w:szCs w:val="24"/>
          <w:lang w:eastAsia="it-IT"/>
        </w:rPr>
        <w:t>icolo</w:t>
      </w:r>
      <w:r w:rsidRPr="00601A8B">
        <w:rPr>
          <w:rFonts w:ascii="Times New Roman" w:eastAsia="Times New Roman" w:hAnsi="Times New Roman" w:cs="Times New Roman"/>
          <w:iCs/>
          <w:sz w:val="24"/>
          <w:szCs w:val="24"/>
          <w:lang w:eastAsia="it-IT"/>
        </w:rPr>
        <w:t xml:space="preserve"> 18 del testo unico delle leggi di pubblica sicurezza di cui al regio decreto 18 giugno 1931, n. 773</w:t>
      </w:r>
      <w:r w:rsidRPr="003B3E4F">
        <w:rPr>
          <w:rFonts w:ascii="Times New Roman" w:eastAsia="Times New Roman" w:hAnsi="Times New Roman" w:cs="Times New Roman"/>
          <w:sz w:val="24"/>
          <w:szCs w:val="24"/>
          <w:lang w:eastAsia="it-IT"/>
        </w:rPr>
        <w:t xml:space="preserve">; </w:t>
      </w:r>
    </w:p>
    <w:p w14:paraId="7610B841" w14:textId="77777777"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l) </w:t>
      </w:r>
      <w:r w:rsidR="004D0484">
        <w:rPr>
          <w:rFonts w:ascii="Times New Roman" w:eastAsia="Times New Roman" w:hAnsi="Times New Roman" w:cs="Times New Roman"/>
          <w:sz w:val="24"/>
          <w:szCs w:val="24"/>
          <w:lang w:eastAsia="it-IT"/>
        </w:rPr>
        <w:t xml:space="preserve">sono sospese </w:t>
      </w:r>
      <w:r w:rsidRPr="003B3E4F">
        <w:rPr>
          <w:rFonts w:ascii="Times New Roman" w:eastAsia="Times New Roman" w:hAnsi="Times New Roman" w:cs="Times New Roman"/>
          <w:sz w:val="24"/>
          <w:szCs w:val="24"/>
          <w:lang w:eastAsia="it-IT"/>
        </w:rPr>
        <w:t>le attività di sale giochi, sale scommesse</w:t>
      </w:r>
      <w:r w:rsidR="005147CE">
        <w:rPr>
          <w:rFonts w:ascii="Times New Roman" w:eastAsia="Times New Roman" w:hAnsi="Times New Roman" w:cs="Times New Roman"/>
          <w:sz w:val="24"/>
          <w:szCs w:val="24"/>
          <w:lang w:eastAsia="it-IT"/>
        </w:rPr>
        <w:t>,</w:t>
      </w:r>
      <w:r w:rsidRPr="003B3E4F">
        <w:rPr>
          <w:rFonts w:ascii="Times New Roman" w:eastAsia="Times New Roman" w:hAnsi="Times New Roman" w:cs="Times New Roman"/>
          <w:sz w:val="24"/>
          <w:szCs w:val="24"/>
          <w:lang w:eastAsia="it-IT"/>
        </w:rPr>
        <w:t xml:space="preserve"> sale bingo</w:t>
      </w:r>
      <w:r w:rsidR="00287E7B">
        <w:rPr>
          <w:rFonts w:ascii="Times New Roman" w:eastAsia="Times New Roman" w:hAnsi="Times New Roman" w:cs="Times New Roman"/>
          <w:sz w:val="24"/>
          <w:szCs w:val="24"/>
          <w:lang w:eastAsia="it-IT"/>
        </w:rPr>
        <w:t xml:space="preserve"> e casinò</w:t>
      </w:r>
      <w:r w:rsidR="00C85CEB">
        <w:rPr>
          <w:rFonts w:ascii="Times New Roman" w:eastAsia="Times New Roman" w:hAnsi="Times New Roman" w:cs="Times New Roman"/>
          <w:sz w:val="24"/>
          <w:szCs w:val="24"/>
          <w:lang w:eastAsia="it-IT"/>
        </w:rPr>
        <w:t>, anche se svolte all’interno di locali adibiti a</w:t>
      </w:r>
      <w:r w:rsidR="00D66B69">
        <w:rPr>
          <w:rFonts w:ascii="Times New Roman" w:eastAsia="Times New Roman" w:hAnsi="Times New Roman" w:cs="Times New Roman"/>
          <w:sz w:val="24"/>
          <w:szCs w:val="24"/>
          <w:lang w:eastAsia="it-IT"/>
        </w:rPr>
        <w:t>d</w:t>
      </w:r>
      <w:r w:rsidR="00C85CEB">
        <w:rPr>
          <w:rFonts w:ascii="Times New Roman" w:eastAsia="Times New Roman" w:hAnsi="Times New Roman" w:cs="Times New Roman"/>
          <w:sz w:val="24"/>
          <w:szCs w:val="24"/>
          <w:lang w:eastAsia="it-IT"/>
        </w:rPr>
        <w:t xml:space="preserve"> attività</w:t>
      </w:r>
      <w:r w:rsidR="00D66B69">
        <w:rPr>
          <w:rFonts w:ascii="Times New Roman" w:eastAsia="Times New Roman" w:hAnsi="Times New Roman" w:cs="Times New Roman"/>
          <w:sz w:val="24"/>
          <w:szCs w:val="24"/>
          <w:lang w:eastAsia="it-IT"/>
        </w:rPr>
        <w:t xml:space="preserve"> differente</w:t>
      </w:r>
      <w:r w:rsidRPr="003B3E4F">
        <w:rPr>
          <w:rFonts w:ascii="Times New Roman" w:eastAsia="Times New Roman" w:hAnsi="Times New Roman" w:cs="Times New Roman"/>
          <w:sz w:val="24"/>
          <w:szCs w:val="24"/>
          <w:lang w:eastAsia="it-IT"/>
        </w:rPr>
        <w:t xml:space="preserve">; </w:t>
      </w:r>
    </w:p>
    <w:p w14:paraId="7A797E36" w14:textId="77777777" w:rsidR="00B24553"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m) </w:t>
      </w:r>
      <w:r w:rsidR="003F3DA5">
        <w:rPr>
          <w:rFonts w:ascii="Times New Roman" w:eastAsia="Times New Roman" w:hAnsi="Times New Roman" w:cs="Times New Roman"/>
          <w:sz w:val="24"/>
          <w:szCs w:val="24"/>
          <w:lang w:eastAsia="it-IT"/>
        </w:rPr>
        <w:t xml:space="preserve">sono sospesi </w:t>
      </w:r>
      <w:r w:rsidRPr="003B3E4F">
        <w:rPr>
          <w:rFonts w:ascii="Times New Roman" w:eastAsia="Times New Roman" w:hAnsi="Times New Roman" w:cs="Times New Roman"/>
          <w:sz w:val="24"/>
          <w:szCs w:val="24"/>
          <w:lang w:eastAsia="it-IT"/>
        </w:rPr>
        <w:t xml:space="preserve">gli spettacoli aperti al pubblico in sale teatrali, sale da concerto, sale cinematografiche e in altri spazi anche </w:t>
      </w:r>
      <w:r w:rsidR="00A05C42" w:rsidRPr="003B3E4F">
        <w:rPr>
          <w:rFonts w:ascii="Times New Roman" w:eastAsia="Times New Roman" w:hAnsi="Times New Roman" w:cs="Times New Roman"/>
          <w:sz w:val="24"/>
          <w:szCs w:val="24"/>
          <w:lang w:eastAsia="it-IT"/>
        </w:rPr>
        <w:t>all'aper</w:t>
      </w:r>
      <w:r w:rsidR="00A05C42">
        <w:rPr>
          <w:rFonts w:ascii="Times New Roman" w:eastAsia="Times New Roman" w:hAnsi="Times New Roman" w:cs="Times New Roman"/>
          <w:sz w:val="24"/>
          <w:szCs w:val="24"/>
          <w:lang w:eastAsia="it-IT"/>
        </w:rPr>
        <w:t>to</w:t>
      </w:r>
      <w:r w:rsidRPr="003B3E4F">
        <w:rPr>
          <w:rFonts w:ascii="Times New Roman" w:eastAsia="Times New Roman" w:hAnsi="Times New Roman" w:cs="Times New Roman"/>
          <w:sz w:val="24"/>
          <w:szCs w:val="24"/>
          <w:lang w:eastAsia="it-IT"/>
        </w:rPr>
        <w:t xml:space="preserve">; </w:t>
      </w:r>
    </w:p>
    <w:p w14:paraId="21EBCD56" w14:textId="77777777" w:rsidR="00CF4696" w:rsidRPr="00FA7524" w:rsidRDefault="00B24553" w:rsidP="00625579">
      <w:pPr>
        <w:spacing w:afterLines="20" w:after="48" w:line="240" w:lineRule="auto"/>
        <w:ind w:firstLine="400"/>
        <w:jc w:val="both"/>
        <w:rPr>
          <w:rFonts w:ascii="Times New Roman" w:eastAsia="Times New Roman" w:hAnsi="Times New Roman" w:cs="Times New Roman"/>
          <w:sz w:val="24"/>
          <w:szCs w:val="24"/>
          <w:lang w:eastAsia="it-IT"/>
        </w:rPr>
      </w:pPr>
      <w:r w:rsidRPr="00D3281A">
        <w:rPr>
          <w:rFonts w:ascii="Times New Roman" w:eastAsia="Times New Roman" w:hAnsi="Times New Roman" w:cs="Times New Roman"/>
          <w:sz w:val="24"/>
          <w:szCs w:val="24"/>
          <w:lang w:eastAsia="it-IT"/>
        </w:rPr>
        <w:t xml:space="preserve">n) </w:t>
      </w:r>
      <w:r w:rsidR="00CF4696" w:rsidRPr="00D3281A">
        <w:rPr>
          <w:rFonts w:ascii="Times New Roman" w:eastAsia="Times New Roman" w:hAnsi="Times New Roman" w:cs="Times New Roman"/>
          <w:sz w:val="24"/>
          <w:szCs w:val="24"/>
          <w:lang w:eastAsia="it-IT"/>
        </w:rPr>
        <w:t xml:space="preserve">restano comunque sospese le </w:t>
      </w:r>
      <w:r w:rsidR="004D0484" w:rsidRPr="00D3281A">
        <w:rPr>
          <w:rFonts w:ascii="Times New Roman" w:eastAsia="Times New Roman" w:hAnsi="Times New Roman" w:cs="Times New Roman"/>
          <w:sz w:val="24"/>
          <w:szCs w:val="24"/>
          <w:lang w:eastAsia="it-IT"/>
        </w:rPr>
        <w:t>attività</w:t>
      </w:r>
      <w:r w:rsidR="00CF4696" w:rsidRPr="00D3281A">
        <w:rPr>
          <w:rFonts w:ascii="Times New Roman" w:eastAsia="Times New Roman" w:hAnsi="Times New Roman" w:cs="Times New Roman"/>
          <w:sz w:val="24"/>
          <w:szCs w:val="24"/>
          <w:lang w:eastAsia="it-IT"/>
        </w:rPr>
        <w:t xml:space="preserve"> che abbiano luogo in sale da ballo e discoteche e locali assimilati, all'aperto o al chiuso. Sono vietate le feste nei luoghi al chiuso e all</w:t>
      </w:r>
      <w:r w:rsidR="004D0484" w:rsidRPr="00D3281A">
        <w:rPr>
          <w:rFonts w:ascii="Times New Roman" w:eastAsia="Times New Roman" w:hAnsi="Times New Roman" w:cs="Times New Roman"/>
          <w:sz w:val="24"/>
          <w:szCs w:val="24"/>
          <w:lang w:eastAsia="it-IT"/>
        </w:rPr>
        <w:t>’</w:t>
      </w:r>
      <w:r w:rsidR="00CF4696" w:rsidRPr="00D3281A">
        <w:rPr>
          <w:rFonts w:ascii="Times New Roman" w:eastAsia="Times New Roman" w:hAnsi="Times New Roman" w:cs="Times New Roman"/>
          <w:sz w:val="24"/>
          <w:szCs w:val="24"/>
          <w:lang w:eastAsia="it-IT"/>
        </w:rPr>
        <w:t>aperto</w:t>
      </w:r>
      <w:r w:rsidR="00131D74" w:rsidRPr="00D3281A">
        <w:rPr>
          <w:rFonts w:ascii="Times New Roman" w:eastAsia="Times New Roman" w:hAnsi="Times New Roman" w:cs="Times New Roman"/>
          <w:sz w:val="24"/>
          <w:szCs w:val="24"/>
          <w:lang w:eastAsia="it-IT"/>
        </w:rPr>
        <w:t>, ivi comprese quelle</w:t>
      </w:r>
      <w:r w:rsidR="00782389" w:rsidRPr="00D3281A">
        <w:rPr>
          <w:rFonts w:ascii="Times New Roman" w:eastAsia="Times New Roman" w:hAnsi="Times New Roman" w:cs="Times New Roman"/>
          <w:sz w:val="24"/>
          <w:szCs w:val="24"/>
          <w:lang w:eastAsia="it-IT"/>
        </w:rPr>
        <w:t xml:space="preserve"> conseguenti alle cerimonie civili e religiose.</w:t>
      </w:r>
      <w:r w:rsidR="00CF4696" w:rsidRPr="00D3281A">
        <w:rPr>
          <w:rFonts w:ascii="Times New Roman" w:eastAsia="Times New Roman" w:hAnsi="Times New Roman" w:cs="Times New Roman"/>
          <w:sz w:val="24"/>
          <w:szCs w:val="24"/>
          <w:lang w:eastAsia="it-IT"/>
        </w:rPr>
        <w:t xml:space="preserve"> </w:t>
      </w:r>
      <w:r w:rsidR="00CF4696" w:rsidRPr="00FA7524">
        <w:rPr>
          <w:rFonts w:ascii="Times New Roman" w:eastAsia="Times New Roman" w:hAnsi="Times New Roman" w:cs="Times New Roman"/>
          <w:sz w:val="24"/>
          <w:szCs w:val="24"/>
          <w:lang w:eastAsia="it-IT"/>
        </w:rPr>
        <w:t xml:space="preserve">Con riguardo alle abitazioni private, </w:t>
      </w:r>
      <w:r w:rsidR="00EF5BA8" w:rsidRPr="00FA7524">
        <w:rPr>
          <w:rFonts w:ascii="Times New Roman" w:eastAsia="Times New Roman" w:hAnsi="Times New Roman" w:cs="Times New Roman"/>
          <w:sz w:val="24"/>
          <w:szCs w:val="24"/>
          <w:lang w:eastAsia="it-IT"/>
        </w:rPr>
        <w:t>è</w:t>
      </w:r>
      <w:r w:rsidR="00CF4696" w:rsidRPr="00FA7524">
        <w:rPr>
          <w:rFonts w:ascii="Times New Roman" w:eastAsia="Times New Roman" w:hAnsi="Times New Roman" w:cs="Times New Roman"/>
          <w:sz w:val="24"/>
          <w:szCs w:val="24"/>
          <w:lang w:eastAsia="it-IT"/>
        </w:rPr>
        <w:t xml:space="preserve"> fortemente raccomandato di </w:t>
      </w:r>
      <w:r w:rsidR="00B71B87" w:rsidRPr="00FA7524">
        <w:rPr>
          <w:rFonts w:ascii="Times New Roman" w:eastAsia="Times New Roman" w:hAnsi="Times New Roman" w:cs="Times New Roman"/>
          <w:sz w:val="24"/>
          <w:szCs w:val="24"/>
          <w:lang w:eastAsia="it-IT"/>
        </w:rPr>
        <w:t xml:space="preserve">non </w:t>
      </w:r>
      <w:r w:rsidR="00401856" w:rsidRPr="00FA7524">
        <w:rPr>
          <w:rFonts w:ascii="Times New Roman" w:eastAsia="Times New Roman" w:hAnsi="Times New Roman" w:cs="Times New Roman"/>
          <w:sz w:val="24"/>
          <w:szCs w:val="24"/>
          <w:lang w:eastAsia="it-IT"/>
        </w:rPr>
        <w:t xml:space="preserve">ricevere persone </w:t>
      </w:r>
      <w:r w:rsidR="00B71B87" w:rsidRPr="00FA7524">
        <w:rPr>
          <w:rFonts w:ascii="Times New Roman" w:eastAsia="Times New Roman" w:hAnsi="Times New Roman" w:cs="Times New Roman"/>
          <w:sz w:val="24"/>
          <w:szCs w:val="24"/>
          <w:lang w:eastAsia="it-IT"/>
        </w:rPr>
        <w:t xml:space="preserve">diverse dai </w:t>
      </w:r>
      <w:r w:rsidR="00401856" w:rsidRPr="00FA7524">
        <w:rPr>
          <w:rFonts w:ascii="Times New Roman" w:eastAsia="Times New Roman" w:hAnsi="Times New Roman" w:cs="Times New Roman"/>
          <w:sz w:val="24"/>
          <w:szCs w:val="24"/>
          <w:lang w:eastAsia="it-IT"/>
        </w:rPr>
        <w:t>conviventi</w:t>
      </w:r>
      <w:r w:rsidR="00EF5BA8" w:rsidRPr="00FA7524">
        <w:rPr>
          <w:rFonts w:ascii="Times New Roman" w:eastAsia="Times New Roman" w:hAnsi="Times New Roman" w:cs="Times New Roman"/>
          <w:sz w:val="24"/>
          <w:szCs w:val="24"/>
          <w:lang w:eastAsia="it-IT"/>
        </w:rPr>
        <w:t>,</w:t>
      </w:r>
      <w:r w:rsidR="00401856" w:rsidRPr="00FA7524">
        <w:rPr>
          <w:rFonts w:ascii="Times New Roman" w:eastAsia="Times New Roman" w:hAnsi="Times New Roman" w:cs="Times New Roman"/>
          <w:sz w:val="24"/>
          <w:szCs w:val="24"/>
          <w:lang w:eastAsia="it-IT"/>
        </w:rPr>
        <w:t xml:space="preserve"> </w:t>
      </w:r>
      <w:r w:rsidR="00B71B87" w:rsidRPr="00FA7524">
        <w:rPr>
          <w:rFonts w:ascii="Times New Roman" w:eastAsia="Times New Roman" w:hAnsi="Times New Roman" w:cs="Times New Roman"/>
          <w:sz w:val="24"/>
          <w:szCs w:val="24"/>
          <w:lang w:eastAsia="it-IT"/>
        </w:rPr>
        <w:t xml:space="preserve">salvo che per esigenze lavorative o situazioni di </w:t>
      </w:r>
      <w:r w:rsidR="00EF5BA8" w:rsidRPr="00FA7524">
        <w:rPr>
          <w:rFonts w:ascii="Times New Roman" w:eastAsia="Times New Roman" w:hAnsi="Times New Roman" w:cs="Times New Roman"/>
          <w:sz w:val="24"/>
          <w:szCs w:val="24"/>
          <w:lang w:eastAsia="it-IT"/>
        </w:rPr>
        <w:t>necessità</w:t>
      </w:r>
      <w:r w:rsidR="00881CD1" w:rsidRPr="00FA7524">
        <w:rPr>
          <w:rFonts w:ascii="Times New Roman" w:eastAsia="Times New Roman" w:hAnsi="Times New Roman" w:cs="Times New Roman"/>
          <w:sz w:val="24"/>
          <w:szCs w:val="24"/>
          <w:lang w:eastAsia="it-IT"/>
        </w:rPr>
        <w:t xml:space="preserve"> e urgenza</w:t>
      </w:r>
      <w:r w:rsidR="00CF4696" w:rsidRPr="00FA7524">
        <w:rPr>
          <w:rFonts w:ascii="Times New Roman" w:eastAsia="Times New Roman" w:hAnsi="Times New Roman" w:cs="Times New Roman"/>
          <w:sz w:val="24"/>
          <w:szCs w:val="24"/>
          <w:lang w:eastAsia="it-IT"/>
        </w:rPr>
        <w:t>.</w:t>
      </w:r>
      <w:r w:rsidR="00480EAF" w:rsidRPr="00FA7524">
        <w:rPr>
          <w:rFonts w:ascii="Times New Roman" w:eastAsia="Times New Roman" w:hAnsi="Times New Roman" w:cs="Times New Roman"/>
          <w:sz w:val="24"/>
          <w:szCs w:val="24"/>
          <w:lang w:eastAsia="it-IT"/>
        </w:rPr>
        <w:t xml:space="preserve"> Sono vietate le sagre</w:t>
      </w:r>
      <w:r w:rsidR="00913BB1" w:rsidRPr="00FA7524">
        <w:rPr>
          <w:rFonts w:ascii="Times New Roman" w:eastAsia="Times New Roman" w:hAnsi="Times New Roman" w:cs="Times New Roman"/>
          <w:sz w:val="24"/>
          <w:szCs w:val="24"/>
          <w:lang w:eastAsia="it-IT"/>
        </w:rPr>
        <w:t xml:space="preserve">, </w:t>
      </w:r>
      <w:r w:rsidR="00480EAF" w:rsidRPr="00FA7524">
        <w:rPr>
          <w:rFonts w:ascii="Times New Roman" w:eastAsia="Times New Roman" w:hAnsi="Times New Roman" w:cs="Times New Roman"/>
          <w:sz w:val="24"/>
          <w:szCs w:val="24"/>
          <w:lang w:eastAsia="it-IT"/>
        </w:rPr>
        <w:t>le fiere</w:t>
      </w:r>
      <w:r w:rsidR="004E283D" w:rsidRPr="00FA7524">
        <w:rPr>
          <w:rFonts w:ascii="Times New Roman" w:eastAsia="Times New Roman" w:hAnsi="Times New Roman" w:cs="Times New Roman"/>
          <w:sz w:val="24"/>
          <w:szCs w:val="24"/>
          <w:lang w:eastAsia="it-IT"/>
        </w:rPr>
        <w:t xml:space="preserve"> di qualunque genere</w:t>
      </w:r>
      <w:r w:rsidR="00913BB1" w:rsidRPr="00FA7524">
        <w:rPr>
          <w:rFonts w:ascii="Times New Roman" w:eastAsia="Times New Roman" w:hAnsi="Times New Roman" w:cs="Times New Roman"/>
          <w:sz w:val="24"/>
          <w:szCs w:val="24"/>
          <w:lang w:eastAsia="it-IT"/>
        </w:rPr>
        <w:t xml:space="preserve"> e gli altri analoghi eventi</w:t>
      </w:r>
      <w:r w:rsidRPr="00FA7524">
        <w:rPr>
          <w:rFonts w:ascii="Times New Roman" w:eastAsia="Times New Roman" w:hAnsi="Times New Roman" w:cs="Times New Roman"/>
          <w:sz w:val="24"/>
          <w:szCs w:val="24"/>
          <w:lang w:eastAsia="it-IT"/>
        </w:rPr>
        <w:t>;</w:t>
      </w:r>
      <w:r w:rsidR="00480EAF" w:rsidRPr="00FA7524">
        <w:rPr>
          <w:rFonts w:ascii="Times New Roman" w:eastAsia="Times New Roman" w:hAnsi="Times New Roman" w:cs="Times New Roman"/>
          <w:sz w:val="24"/>
          <w:szCs w:val="24"/>
          <w:lang w:eastAsia="it-IT"/>
        </w:rPr>
        <w:t xml:space="preserve"> </w:t>
      </w:r>
    </w:p>
    <w:p w14:paraId="6E312F7C" w14:textId="77777777" w:rsidR="00CD654C" w:rsidRPr="00614E68" w:rsidRDefault="00B24553" w:rsidP="00625579">
      <w:pPr>
        <w:spacing w:afterLines="20" w:after="48" w:line="240" w:lineRule="auto"/>
        <w:ind w:firstLine="400"/>
        <w:jc w:val="both"/>
        <w:rPr>
          <w:rFonts w:ascii="Times New Roman" w:eastAsia="Times New Roman" w:hAnsi="Times New Roman" w:cs="Times New Roman"/>
          <w:sz w:val="24"/>
          <w:szCs w:val="24"/>
          <w:lang w:eastAsia="it-IT"/>
        </w:rPr>
      </w:pPr>
      <w:r w:rsidRPr="00FA7524">
        <w:rPr>
          <w:rFonts w:ascii="Times New Roman" w:eastAsia="Times New Roman" w:hAnsi="Times New Roman" w:cs="Times New Roman"/>
          <w:sz w:val="24"/>
          <w:szCs w:val="24"/>
          <w:lang w:eastAsia="it-IT"/>
        </w:rPr>
        <w:t>o</w:t>
      </w:r>
      <w:r w:rsidR="00CD654C" w:rsidRPr="00FA7524">
        <w:rPr>
          <w:rFonts w:ascii="Times New Roman" w:eastAsia="Times New Roman" w:hAnsi="Times New Roman" w:cs="Times New Roman"/>
          <w:sz w:val="24"/>
          <w:szCs w:val="24"/>
          <w:lang w:eastAsia="it-IT"/>
        </w:rPr>
        <w:t>) sono sospes</w:t>
      </w:r>
      <w:r w:rsidRPr="00FA7524">
        <w:rPr>
          <w:rFonts w:ascii="Times New Roman" w:eastAsia="Times New Roman" w:hAnsi="Times New Roman" w:cs="Times New Roman"/>
          <w:sz w:val="24"/>
          <w:szCs w:val="24"/>
          <w:lang w:eastAsia="it-IT"/>
        </w:rPr>
        <w:t>i</w:t>
      </w:r>
      <w:r w:rsidR="00782389" w:rsidRPr="00FA7524">
        <w:rPr>
          <w:rFonts w:ascii="Times New Roman" w:eastAsia="Times New Roman" w:hAnsi="Times New Roman" w:cs="Times New Roman"/>
          <w:sz w:val="24"/>
          <w:szCs w:val="24"/>
          <w:lang w:eastAsia="it-IT"/>
        </w:rPr>
        <w:t xml:space="preserve"> i convegni, i congressi e gli altri eventi</w:t>
      </w:r>
      <w:r w:rsidR="00CD654C" w:rsidRPr="00FA7524">
        <w:rPr>
          <w:rFonts w:ascii="Times New Roman" w:eastAsia="Times New Roman" w:hAnsi="Times New Roman" w:cs="Times New Roman"/>
          <w:sz w:val="24"/>
          <w:szCs w:val="24"/>
          <w:lang w:eastAsia="it-IT"/>
        </w:rPr>
        <w:t>, ad</w:t>
      </w:r>
      <w:r w:rsidR="00CD654C" w:rsidRPr="00614E68">
        <w:rPr>
          <w:rFonts w:ascii="Times New Roman" w:eastAsia="Times New Roman" w:hAnsi="Times New Roman" w:cs="Times New Roman"/>
          <w:sz w:val="24"/>
          <w:szCs w:val="24"/>
          <w:lang w:eastAsia="it-IT"/>
        </w:rPr>
        <w:t xml:space="preserve"> eccezione di </w:t>
      </w:r>
      <w:r w:rsidR="00782389" w:rsidRPr="00614E68">
        <w:rPr>
          <w:rFonts w:ascii="Times New Roman" w:eastAsia="Times New Roman" w:hAnsi="Times New Roman" w:cs="Times New Roman"/>
          <w:sz w:val="24"/>
          <w:szCs w:val="24"/>
          <w:lang w:eastAsia="it-IT"/>
        </w:rPr>
        <w:t xml:space="preserve">quelli </w:t>
      </w:r>
      <w:r w:rsidR="00CD654C" w:rsidRPr="00614E68">
        <w:rPr>
          <w:rFonts w:ascii="Times New Roman" w:eastAsia="Times New Roman" w:hAnsi="Times New Roman" w:cs="Times New Roman"/>
          <w:sz w:val="24"/>
          <w:szCs w:val="24"/>
          <w:lang w:eastAsia="it-IT"/>
        </w:rPr>
        <w:t xml:space="preserve">che si svolgono con modalità a distanza; tutte le cerimonie pubbliche si svolgono nel rispetto dei protocolli e linee guida vigenti e </w:t>
      </w:r>
      <w:r w:rsidR="00881CD1" w:rsidRPr="00614E68">
        <w:rPr>
          <w:rFonts w:ascii="Times New Roman" w:eastAsia="Times New Roman" w:hAnsi="Times New Roman" w:cs="Times New Roman"/>
          <w:sz w:val="24"/>
          <w:szCs w:val="24"/>
          <w:lang w:eastAsia="it-IT"/>
        </w:rPr>
        <w:t>in assenza di pubblico</w:t>
      </w:r>
      <w:r w:rsidR="00CD654C" w:rsidRPr="00614E68">
        <w:rPr>
          <w:rFonts w:ascii="Times New Roman" w:eastAsia="Times New Roman" w:hAnsi="Times New Roman" w:cs="Times New Roman"/>
          <w:sz w:val="24"/>
          <w:szCs w:val="24"/>
          <w:lang w:eastAsia="it-IT"/>
        </w:rPr>
        <w:t>; nell'ambito delle pubbliche amministrazioni</w:t>
      </w:r>
      <w:r w:rsidR="00A32CB7">
        <w:rPr>
          <w:rFonts w:ascii="Times New Roman" w:eastAsia="Times New Roman" w:hAnsi="Times New Roman" w:cs="Times New Roman"/>
          <w:sz w:val="24"/>
          <w:szCs w:val="24"/>
          <w:lang w:eastAsia="it-IT"/>
        </w:rPr>
        <w:t xml:space="preserve"> </w:t>
      </w:r>
      <w:r w:rsidR="00CD654C" w:rsidRPr="00614E68">
        <w:rPr>
          <w:rFonts w:ascii="Times New Roman" w:eastAsia="Times New Roman" w:hAnsi="Times New Roman" w:cs="Times New Roman"/>
          <w:sz w:val="24"/>
          <w:szCs w:val="24"/>
          <w:lang w:eastAsia="it-IT"/>
        </w:rPr>
        <w:t xml:space="preserve">le riunioni si svolgono in modalità a distanza, salvo la sussistenza di motivate ragioni; è fortemente raccomandato svolgere anche le riunioni private in modalità a distanza; </w:t>
      </w:r>
    </w:p>
    <w:p w14:paraId="6FF7A0AE" w14:textId="77777777" w:rsidR="00CD654C" w:rsidRPr="003B3E4F" w:rsidRDefault="002E43A5"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CD654C" w:rsidRPr="003B3E4F">
        <w:rPr>
          <w:rFonts w:ascii="Times New Roman" w:eastAsia="Times New Roman" w:hAnsi="Times New Roman" w:cs="Times New Roman"/>
          <w:sz w:val="24"/>
          <w:szCs w:val="24"/>
          <w:lang w:eastAsia="it-IT"/>
        </w:rPr>
        <w:t xml:space="preserve">) l'accesso ai luoghi di culto avviene con misure organizzative tali da evitare assembramenti di persone, tenendo conto delle dimensioni e delle caratteristiche dei luoghi, e tali da garantire ai frequentatori la possibilità di rispettare la distanza tra loro di almeno </w:t>
      </w:r>
      <w:r w:rsidR="00CD654C" w:rsidRPr="00EF5BA8">
        <w:rPr>
          <w:rFonts w:ascii="Times New Roman" w:eastAsia="Times New Roman" w:hAnsi="Times New Roman" w:cs="Times New Roman"/>
          <w:sz w:val="24"/>
          <w:szCs w:val="24"/>
          <w:lang w:eastAsia="it-IT"/>
        </w:rPr>
        <w:t>un metro</w:t>
      </w:r>
      <w:r w:rsidR="00CD654C" w:rsidRPr="003B3E4F">
        <w:rPr>
          <w:rFonts w:ascii="Times New Roman" w:eastAsia="Times New Roman" w:hAnsi="Times New Roman" w:cs="Times New Roman"/>
          <w:sz w:val="24"/>
          <w:szCs w:val="24"/>
          <w:lang w:eastAsia="it-IT"/>
        </w:rPr>
        <w:t xml:space="preserve">; </w:t>
      </w:r>
    </w:p>
    <w:p w14:paraId="09DC1E23" w14:textId="77777777" w:rsidR="00CD654C" w:rsidRPr="003B3E4F" w:rsidRDefault="002E43A5"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w:t>
      </w:r>
      <w:r w:rsidR="00CD654C" w:rsidRPr="003B3E4F">
        <w:rPr>
          <w:rFonts w:ascii="Times New Roman" w:eastAsia="Times New Roman" w:hAnsi="Times New Roman" w:cs="Times New Roman"/>
          <w:sz w:val="24"/>
          <w:szCs w:val="24"/>
          <w:lang w:eastAsia="it-IT"/>
        </w:rPr>
        <w:t>) le funzioni religiose con la partecipazione di persone si svolgono nel rispetto dei protocolli sottoscritti dal Governo e dalle rispettive confes</w:t>
      </w:r>
      <w:r w:rsidR="00BD1764">
        <w:rPr>
          <w:rFonts w:ascii="Times New Roman" w:eastAsia="Times New Roman" w:hAnsi="Times New Roman" w:cs="Times New Roman"/>
          <w:sz w:val="24"/>
          <w:szCs w:val="24"/>
          <w:lang w:eastAsia="it-IT"/>
        </w:rPr>
        <w:t xml:space="preserve">sioni di cui agli </w:t>
      </w:r>
      <w:r w:rsidR="00BD1764" w:rsidRPr="001E7B44">
        <w:rPr>
          <w:rFonts w:ascii="Times New Roman" w:eastAsia="Times New Roman" w:hAnsi="Times New Roman" w:cs="Times New Roman"/>
          <w:sz w:val="24"/>
          <w:szCs w:val="24"/>
          <w:lang w:eastAsia="it-IT"/>
        </w:rPr>
        <w:t xml:space="preserve">allegati da 1, </w:t>
      </w:r>
      <w:r w:rsidR="004D0766" w:rsidRPr="001E7B44">
        <w:rPr>
          <w:rFonts w:ascii="Times New Roman" w:eastAsia="Times New Roman" w:hAnsi="Times New Roman" w:cs="Times New Roman"/>
          <w:sz w:val="24"/>
          <w:szCs w:val="24"/>
          <w:lang w:eastAsia="it-IT"/>
        </w:rPr>
        <w:t>integrato con le successive indicazioni del Comitato tecnico-scientifico</w:t>
      </w:r>
      <w:r w:rsidR="00BD1764" w:rsidRPr="001E7B44">
        <w:rPr>
          <w:rFonts w:ascii="Times New Roman" w:eastAsia="Times New Roman" w:hAnsi="Times New Roman" w:cs="Times New Roman"/>
          <w:sz w:val="24"/>
          <w:szCs w:val="24"/>
          <w:lang w:eastAsia="it-IT"/>
        </w:rPr>
        <w:t>,</w:t>
      </w:r>
      <w:r w:rsidR="004D0766" w:rsidRPr="001E7B44">
        <w:rPr>
          <w:rFonts w:ascii="Times New Roman" w:eastAsia="Times New Roman" w:hAnsi="Times New Roman" w:cs="Times New Roman"/>
          <w:sz w:val="24"/>
          <w:szCs w:val="24"/>
          <w:lang w:eastAsia="it-IT"/>
        </w:rPr>
        <w:t xml:space="preserve"> </w:t>
      </w:r>
      <w:r w:rsidR="00CD654C" w:rsidRPr="001E7B44">
        <w:rPr>
          <w:rFonts w:ascii="Times New Roman" w:eastAsia="Times New Roman" w:hAnsi="Times New Roman" w:cs="Times New Roman"/>
          <w:sz w:val="24"/>
          <w:szCs w:val="24"/>
          <w:lang w:eastAsia="it-IT"/>
        </w:rPr>
        <w:t>a 7;</w:t>
      </w:r>
      <w:r w:rsidR="00CD654C" w:rsidRPr="003B3E4F">
        <w:rPr>
          <w:rFonts w:ascii="Times New Roman" w:eastAsia="Times New Roman" w:hAnsi="Times New Roman" w:cs="Times New Roman"/>
          <w:sz w:val="24"/>
          <w:szCs w:val="24"/>
          <w:lang w:eastAsia="it-IT"/>
        </w:rPr>
        <w:t xml:space="preserve"> </w:t>
      </w:r>
    </w:p>
    <w:p w14:paraId="5C7CDFFB" w14:textId="77777777" w:rsidR="004C40FA" w:rsidRPr="00010B7C" w:rsidRDefault="002E43A5" w:rsidP="00AE6A8C">
      <w:pPr>
        <w:spacing w:afterLines="20" w:after="48"/>
        <w:ind w:firstLine="400"/>
        <w:jc w:val="both"/>
        <w:rPr>
          <w:rFonts w:ascii="Times New Roman" w:eastAsia="Times New Roman" w:hAnsi="Times New Roman" w:cs="Times New Roman"/>
          <w:sz w:val="24"/>
          <w:szCs w:val="24"/>
          <w:lang w:eastAsia="it-IT"/>
        </w:rPr>
      </w:pPr>
      <w:r w:rsidRPr="00010B7C">
        <w:rPr>
          <w:rFonts w:ascii="Times New Roman" w:eastAsia="Times New Roman" w:hAnsi="Times New Roman" w:cs="Times New Roman"/>
          <w:sz w:val="24"/>
          <w:szCs w:val="24"/>
          <w:lang w:eastAsia="it-IT"/>
        </w:rPr>
        <w:t>r</w:t>
      </w:r>
      <w:r w:rsidR="00CD654C" w:rsidRPr="00010B7C">
        <w:rPr>
          <w:rFonts w:ascii="Times New Roman" w:eastAsia="Times New Roman" w:hAnsi="Times New Roman" w:cs="Times New Roman"/>
          <w:sz w:val="24"/>
          <w:szCs w:val="24"/>
          <w:lang w:eastAsia="it-IT"/>
        </w:rPr>
        <w:t xml:space="preserve">) </w:t>
      </w:r>
      <w:r w:rsidR="000456A3" w:rsidRPr="00010B7C">
        <w:rPr>
          <w:rFonts w:ascii="Times New Roman" w:eastAsia="Times New Roman" w:hAnsi="Times New Roman" w:cs="Times New Roman"/>
          <w:sz w:val="24"/>
          <w:szCs w:val="24"/>
          <w:lang w:eastAsia="it-IT"/>
        </w:rPr>
        <w:t xml:space="preserve">il servizio di apertura al pubblico dei musei e degli altri istituti e luoghi della cultura di cui all'articolo 101 del codice dei beni culturali e del paesaggio, di cui al </w:t>
      </w:r>
      <w:hyperlink r:id="rId29" w:anchor="id=10LX0000160228ART0,__m=document" w:history="1">
        <w:r w:rsidR="000456A3" w:rsidRPr="00010B7C">
          <w:rPr>
            <w:rStyle w:val="Collegamentoipertestuale"/>
            <w:rFonts w:ascii="Times New Roman" w:eastAsia="Times New Roman" w:hAnsi="Times New Roman" w:cs="Times New Roman"/>
            <w:color w:val="auto"/>
            <w:sz w:val="24"/>
            <w:szCs w:val="24"/>
            <w:u w:val="none"/>
            <w:lang w:eastAsia="it-IT"/>
          </w:rPr>
          <w:t>decreto legislativo 22 gennaio 2004, n. 42</w:t>
        </w:r>
      </w:hyperlink>
      <w:r w:rsidR="000456A3" w:rsidRPr="00010B7C">
        <w:rPr>
          <w:rFonts w:ascii="Times New Roman" w:eastAsia="Times New Roman" w:hAnsi="Times New Roman" w:cs="Times New Roman"/>
          <w:sz w:val="24"/>
          <w:szCs w:val="24"/>
          <w:lang w:eastAsia="it-IT"/>
        </w:rPr>
        <w:t>, è assicurato, dal lunedì al venerdì</w:t>
      </w:r>
      <w:r w:rsidR="00216DD8">
        <w:rPr>
          <w:rFonts w:ascii="Times New Roman" w:eastAsia="Times New Roman" w:hAnsi="Times New Roman" w:cs="Times New Roman"/>
          <w:sz w:val="24"/>
          <w:szCs w:val="24"/>
          <w:lang w:eastAsia="it-IT"/>
        </w:rPr>
        <w:t>,</w:t>
      </w:r>
      <w:r w:rsidR="000456A3" w:rsidRPr="00010B7C">
        <w:rPr>
          <w:rFonts w:ascii="Times New Roman" w:eastAsia="Times New Roman" w:hAnsi="Times New Roman" w:cs="Times New Roman"/>
          <w:sz w:val="24"/>
          <w:szCs w:val="24"/>
          <w:lang w:eastAsia="it-IT"/>
        </w:rPr>
        <w:t xml:space="preserve"> con esclusione dei giorni festivi, a condizione che detti istituti e luoghi, tenendo conto delle dimensioni e delle caratteristiche dei locali aperti al pubblico, nonché dei flussi di visitatori (più o meno di 100.000 l'anno), garantiscano modalità di fruizione contingentata o comunque tali da evitare assembramenti di persone e da consentire che i visitatori possano rispettare la distanza tra loro di almeno un metro. Il servizio è organizzato tenendo conto dei protocolli o linee guida adottati dalle Regioni o dalla Conferenza delle regioni e delle province autonome. Le amministrazioni e i soggetti gestori dei musei e degli altri istituti e dei luoghi della cultura possono individuare specifiche misure organizzative, di prevenzione e protezione, nonché di tutela dei lavoratori, tenuto conto delle caratteristiche dei luoghi e delle attività svolte. Sono altresì </w:t>
      </w:r>
      <w:r w:rsidR="000456A3" w:rsidRPr="00010B7C">
        <w:rPr>
          <w:rFonts w:ascii="Times New Roman" w:eastAsia="Times New Roman" w:hAnsi="Times New Roman" w:cs="Times New Roman"/>
          <w:sz w:val="24"/>
          <w:szCs w:val="24"/>
          <w:lang w:eastAsia="it-IT"/>
        </w:rPr>
        <w:lastRenderedPageBreak/>
        <w:t xml:space="preserve">aperte al pubblico le mostre, alle medesime condizioni previste dalla presente lettera per musei e </w:t>
      </w:r>
      <w:r w:rsidR="00216DD8">
        <w:rPr>
          <w:rFonts w:ascii="Times New Roman" w:eastAsia="Times New Roman" w:hAnsi="Times New Roman" w:cs="Times New Roman"/>
          <w:sz w:val="24"/>
          <w:szCs w:val="24"/>
          <w:lang w:eastAsia="it-IT"/>
        </w:rPr>
        <w:t>istituti e luoghi della cultura;</w:t>
      </w:r>
    </w:p>
    <w:p w14:paraId="3DA99406" w14:textId="77777777" w:rsidR="009C3C0D" w:rsidRPr="003B3E4F" w:rsidRDefault="004C40FA" w:rsidP="002975F8">
      <w:pPr>
        <w:spacing w:afterLines="20" w:after="48" w:line="240" w:lineRule="auto"/>
        <w:ind w:firstLine="400"/>
        <w:jc w:val="both"/>
        <w:rPr>
          <w:rFonts w:ascii="Times New Roman" w:eastAsia="Times New Roman" w:hAnsi="Times New Roman" w:cs="Times New Roman"/>
          <w:sz w:val="24"/>
          <w:szCs w:val="24"/>
          <w:lang w:eastAsia="it-IT"/>
        </w:rPr>
      </w:pPr>
      <w:r w:rsidRPr="00010B7C">
        <w:rPr>
          <w:rFonts w:ascii="Times New Roman" w:eastAsia="Times New Roman" w:hAnsi="Times New Roman" w:cs="Times New Roman"/>
          <w:sz w:val="24"/>
          <w:szCs w:val="24"/>
          <w:lang w:eastAsia="it-IT"/>
        </w:rPr>
        <w:t xml:space="preserve">s) </w:t>
      </w:r>
      <w:r w:rsidR="00F95098" w:rsidRPr="00010B7C">
        <w:rPr>
          <w:rFonts w:ascii="Times New Roman" w:eastAsia="Times New Roman" w:hAnsi="Times New Roman" w:cs="Times New Roman"/>
          <w:sz w:val="24"/>
          <w:szCs w:val="24"/>
          <w:lang w:eastAsia="it-IT"/>
        </w:rPr>
        <w:t xml:space="preserve">le istituzioni scolastiche secondarie di secondo grado adottano forme flessibili nell'organizzazione dell'attività didattica ai sensi degli </w:t>
      </w:r>
      <w:r w:rsidR="00F95098" w:rsidRPr="00010B7C">
        <w:rPr>
          <w:rFonts w:ascii="Times New Roman" w:eastAsia="Times New Roman" w:hAnsi="Times New Roman" w:cs="Times New Roman"/>
          <w:iCs/>
          <w:sz w:val="24"/>
          <w:szCs w:val="24"/>
          <w:lang w:eastAsia="it-IT"/>
        </w:rPr>
        <w:t>articoli 4</w:t>
      </w:r>
      <w:r w:rsidR="00F95098" w:rsidRPr="00010B7C">
        <w:rPr>
          <w:rFonts w:ascii="Times New Roman" w:eastAsia="Times New Roman" w:hAnsi="Times New Roman" w:cs="Times New Roman"/>
          <w:sz w:val="24"/>
          <w:szCs w:val="24"/>
          <w:lang w:eastAsia="it-IT"/>
        </w:rPr>
        <w:t xml:space="preserve"> e </w:t>
      </w:r>
      <w:r w:rsidR="00F95098" w:rsidRPr="00010B7C">
        <w:rPr>
          <w:rFonts w:ascii="Times New Roman" w:eastAsia="Times New Roman" w:hAnsi="Times New Roman" w:cs="Times New Roman"/>
          <w:iCs/>
          <w:sz w:val="24"/>
          <w:szCs w:val="24"/>
          <w:lang w:eastAsia="it-IT"/>
        </w:rPr>
        <w:t>5 del decreto del Presidente della Repubblica 8 marzo 1999, n. 275</w:t>
      </w:r>
      <w:r w:rsidR="00F95098" w:rsidRPr="00010B7C">
        <w:rPr>
          <w:rFonts w:ascii="Times New Roman" w:eastAsia="Times New Roman" w:hAnsi="Times New Roman" w:cs="Times New Roman"/>
          <w:sz w:val="24"/>
          <w:szCs w:val="24"/>
          <w:lang w:eastAsia="it-IT"/>
        </w:rPr>
        <w:t xml:space="preserve">, in modo che </w:t>
      </w:r>
      <w:r w:rsidR="000A3EC4" w:rsidRPr="00010B7C">
        <w:rPr>
          <w:rFonts w:ascii="Times New Roman" w:eastAsia="Times New Roman" w:hAnsi="Times New Roman" w:cs="Times New Roman"/>
          <w:bCs/>
          <w:sz w:val="24"/>
          <w:szCs w:val="24"/>
          <w:lang w:eastAsia="it-IT"/>
        </w:rPr>
        <w:t xml:space="preserve">a decorrere dal </w:t>
      </w:r>
      <w:r w:rsidR="005D693A" w:rsidRPr="00010B7C">
        <w:rPr>
          <w:rFonts w:ascii="Times New Roman" w:eastAsia="Times New Roman" w:hAnsi="Times New Roman" w:cs="Times New Roman"/>
          <w:bCs/>
          <w:sz w:val="24"/>
          <w:szCs w:val="24"/>
          <w:lang w:eastAsia="it-IT"/>
        </w:rPr>
        <w:t>1</w:t>
      </w:r>
      <w:r w:rsidR="00E92F0F" w:rsidRPr="00010B7C">
        <w:rPr>
          <w:rFonts w:ascii="Times New Roman" w:eastAsia="Times New Roman" w:hAnsi="Times New Roman" w:cs="Times New Roman"/>
          <w:bCs/>
          <w:sz w:val="24"/>
          <w:szCs w:val="24"/>
          <w:lang w:eastAsia="it-IT"/>
        </w:rPr>
        <w:t>8</w:t>
      </w:r>
      <w:r w:rsidR="000A3EC4" w:rsidRPr="00010B7C">
        <w:rPr>
          <w:rFonts w:ascii="Times New Roman" w:eastAsia="Times New Roman" w:hAnsi="Times New Roman" w:cs="Times New Roman"/>
          <w:bCs/>
          <w:sz w:val="24"/>
          <w:szCs w:val="24"/>
          <w:lang w:eastAsia="it-IT"/>
        </w:rPr>
        <w:t xml:space="preserve"> gennaio 2021, </w:t>
      </w:r>
      <w:r w:rsidR="005D693A" w:rsidRPr="00010B7C">
        <w:rPr>
          <w:rFonts w:ascii="Times New Roman" w:eastAsia="Times New Roman" w:hAnsi="Times New Roman" w:cs="Times New Roman"/>
          <w:sz w:val="24"/>
          <w:szCs w:val="24"/>
          <w:lang w:eastAsia="it-IT"/>
        </w:rPr>
        <w:t>almeno al 50 per cento e fino a un massimo del 75 per cento</w:t>
      </w:r>
      <w:r w:rsidR="005D693A" w:rsidRPr="00010B7C" w:rsidDel="005D693A">
        <w:rPr>
          <w:rFonts w:ascii="Times New Roman" w:eastAsia="Times New Roman" w:hAnsi="Times New Roman" w:cs="Times New Roman"/>
          <w:sz w:val="24"/>
          <w:szCs w:val="24"/>
          <w:lang w:eastAsia="it-IT"/>
        </w:rPr>
        <w:t xml:space="preserve"> </w:t>
      </w:r>
      <w:r w:rsidR="000A3EC4" w:rsidRPr="00010B7C">
        <w:rPr>
          <w:rFonts w:ascii="Times New Roman" w:eastAsia="Times New Roman" w:hAnsi="Times New Roman" w:cs="Times New Roman"/>
          <w:sz w:val="24"/>
          <w:szCs w:val="24"/>
          <w:lang w:eastAsia="it-IT"/>
        </w:rPr>
        <w:t xml:space="preserve">della popolazione studentesca </w:t>
      </w:r>
      <w:r w:rsidR="008F1BCB" w:rsidRPr="00010B7C">
        <w:rPr>
          <w:rFonts w:ascii="Times New Roman" w:eastAsia="Times New Roman" w:hAnsi="Times New Roman" w:cs="Times New Roman"/>
          <w:sz w:val="24"/>
          <w:szCs w:val="24"/>
          <w:lang w:eastAsia="it-IT"/>
        </w:rPr>
        <w:t xml:space="preserve">delle predette istituzioni </w:t>
      </w:r>
      <w:r w:rsidR="000A3EC4" w:rsidRPr="00010B7C">
        <w:rPr>
          <w:rFonts w:ascii="Times New Roman" w:eastAsia="Times New Roman" w:hAnsi="Times New Roman" w:cs="Times New Roman"/>
          <w:sz w:val="24"/>
          <w:szCs w:val="24"/>
          <w:lang w:eastAsia="it-IT"/>
        </w:rPr>
        <w:t>sia garantita l’attività didattica in presenza</w:t>
      </w:r>
      <w:r w:rsidR="00F95098" w:rsidRPr="00010B7C">
        <w:rPr>
          <w:rFonts w:ascii="Times New Roman" w:eastAsia="Times New Roman" w:hAnsi="Times New Roman" w:cs="Times New Roman"/>
          <w:sz w:val="24"/>
          <w:szCs w:val="24"/>
          <w:lang w:eastAsia="it-IT"/>
        </w:rPr>
        <w:t xml:space="preserve">. </w:t>
      </w:r>
      <w:r w:rsidR="00130478" w:rsidRPr="00010B7C">
        <w:rPr>
          <w:rFonts w:ascii="Times New Roman" w:eastAsia="Times New Roman" w:hAnsi="Times New Roman" w:cs="Times New Roman"/>
          <w:sz w:val="24"/>
          <w:szCs w:val="24"/>
          <w:lang w:eastAsia="it-IT"/>
        </w:rPr>
        <w:t xml:space="preserve">La restante parte dell’attività didattica è svolta tramite il ricorso alla didattica a distanza. </w:t>
      </w:r>
      <w:r w:rsidR="00F95098" w:rsidRPr="00010B7C">
        <w:rPr>
          <w:rFonts w:ascii="Times New Roman" w:eastAsia="Times New Roman" w:hAnsi="Times New Roman" w:cs="Times New Roman"/>
          <w:sz w:val="24"/>
          <w:szCs w:val="24"/>
          <w:lang w:eastAsia="it-IT"/>
        </w:rPr>
        <w:t xml:space="preserve">Resta </w:t>
      </w:r>
      <w:r w:rsidR="000A3EC4" w:rsidRPr="00010B7C">
        <w:rPr>
          <w:rFonts w:ascii="Times New Roman" w:eastAsia="Times New Roman" w:hAnsi="Times New Roman" w:cs="Times New Roman"/>
          <w:sz w:val="24"/>
          <w:szCs w:val="24"/>
          <w:lang w:eastAsia="it-IT"/>
        </w:rPr>
        <w:t xml:space="preserve">sempre garantita </w:t>
      </w:r>
      <w:r w:rsidR="00F95098" w:rsidRPr="00010B7C">
        <w:rPr>
          <w:rFonts w:ascii="Times New Roman" w:eastAsia="Times New Roman" w:hAnsi="Times New Roman" w:cs="Times New Roman"/>
          <w:sz w:val="24"/>
          <w:szCs w:val="24"/>
          <w:lang w:eastAsia="it-IT"/>
        </w:rPr>
        <w:t>la possibilità di svolgere attività in presenza</w:t>
      </w:r>
      <w:r w:rsidR="005530B0" w:rsidRPr="00010B7C">
        <w:rPr>
          <w:rFonts w:ascii="Times New Roman" w:eastAsia="Times New Roman" w:hAnsi="Times New Roman" w:cs="Times New Roman"/>
          <w:sz w:val="24"/>
          <w:szCs w:val="24"/>
          <w:lang w:eastAsia="it-IT"/>
        </w:rPr>
        <w:t xml:space="preserve"> qualora sia necessario l’uso di laboratori o</w:t>
      </w:r>
      <w:r w:rsidR="00FD6842" w:rsidRPr="00010B7C">
        <w:rPr>
          <w:rFonts w:ascii="Times New Roman" w:eastAsia="Times New Roman" w:hAnsi="Times New Roman" w:cs="Times New Roman"/>
          <w:sz w:val="24"/>
          <w:szCs w:val="24"/>
          <w:lang w:eastAsia="it-IT"/>
        </w:rPr>
        <w:t xml:space="preserve"> </w:t>
      </w:r>
      <w:r w:rsidR="000A3EC4" w:rsidRPr="00010B7C">
        <w:rPr>
          <w:rFonts w:ascii="Times New Roman" w:eastAsia="Times New Roman" w:hAnsi="Times New Roman" w:cs="Times New Roman"/>
          <w:sz w:val="24"/>
          <w:szCs w:val="24"/>
          <w:lang w:eastAsia="it-IT"/>
        </w:rPr>
        <w:t>per</w:t>
      </w:r>
      <w:r w:rsidR="00F95098" w:rsidRPr="00010B7C">
        <w:rPr>
          <w:rFonts w:ascii="Times New Roman" w:eastAsia="Times New Roman" w:hAnsi="Times New Roman" w:cs="Times New Roman"/>
          <w:sz w:val="24"/>
          <w:szCs w:val="24"/>
          <w:lang w:eastAsia="it-IT"/>
        </w:rPr>
        <w:t xml:space="preserve"> mantenere una relazione educativa che realizzi l’effettiva inclusione scolastica degli alunni con disabilità e con bisogni educativi speciali, secondo quanto previsto dal decreto del Ministro dell’istruzione n. 89 del 7 agosto 2020, e dall’ordinanza del Ministro dell’istruzione n. 134 del 9 ottobre 2020, garantendo comunque il collegamento </w:t>
      </w:r>
      <w:r w:rsidR="00F95098" w:rsidRPr="00010B7C">
        <w:rPr>
          <w:rFonts w:ascii="Times New Roman" w:eastAsia="Times New Roman" w:hAnsi="Times New Roman" w:cs="Times New Roman"/>
          <w:i/>
          <w:sz w:val="24"/>
          <w:szCs w:val="24"/>
          <w:lang w:eastAsia="it-IT"/>
        </w:rPr>
        <w:t>on line</w:t>
      </w:r>
      <w:r w:rsidR="00F95098" w:rsidRPr="00010B7C">
        <w:rPr>
          <w:rFonts w:ascii="Times New Roman" w:eastAsia="Times New Roman" w:hAnsi="Times New Roman" w:cs="Times New Roman"/>
          <w:sz w:val="24"/>
          <w:szCs w:val="24"/>
          <w:lang w:eastAsia="it-IT"/>
        </w:rPr>
        <w:t xml:space="preserve"> con gli alunni della classe che sono in didattica digitale integrata. L’attività didattica ed educativa </w:t>
      </w:r>
      <w:r w:rsidR="000A3EC4" w:rsidRPr="00010B7C">
        <w:rPr>
          <w:rFonts w:ascii="Times New Roman" w:eastAsia="Times New Roman" w:hAnsi="Times New Roman" w:cs="Times New Roman"/>
          <w:sz w:val="24"/>
          <w:szCs w:val="24"/>
          <w:lang w:eastAsia="it-IT"/>
        </w:rPr>
        <w:t xml:space="preserve">per i servizi educativi per l’infanzia, </w:t>
      </w:r>
      <w:r w:rsidR="00F95098" w:rsidRPr="00010B7C">
        <w:rPr>
          <w:rFonts w:ascii="Times New Roman" w:eastAsia="Times New Roman" w:hAnsi="Times New Roman" w:cs="Times New Roman"/>
          <w:sz w:val="24"/>
          <w:szCs w:val="24"/>
          <w:lang w:eastAsia="it-IT"/>
        </w:rPr>
        <w:t xml:space="preserve">per </w:t>
      </w:r>
      <w:r w:rsidR="0069371A" w:rsidRPr="00010B7C">
        <w:rPr>
          <w:rFonts w:ascii="Times New Roman" w:eastAsia="Times New Roman" w:hAnsi="Times New Roman" w:cs="Times New Roman"/>
          <w:sz w:val="24"/>
          <w:szCs w:val="24"/>
          <w:lang w:eastAsia="it-IT"/>
        </w:rPr>
        <w:t>la scuola dell’infanzia</w:t>
      </w:r>
      <w:r w:rsidR="0069371A" w:rsidRPr="00B05CF4">
        <w:rPr>
          <w:rFonts w:ascii="Times New Roman" w:eastAsia="Times New Roman" w:hAnsi="Times New Roman" w:cs="Times New Roman"/>
          <w:sz w:val="24"/>
          <w:szCs w:val="24"/>
          <w:lang w:eastAsia="it-IT"/>
        </w:rPr>
        <w:t xml:space="preserve"> e per </w:t>
      </w:r>
      <w:r w:rsidR="00F95098" w:rsidRPr="00B05CF4">
        <w:rPr>
          <w:rFonts w:ascii="Times New Roman" w:eastAsia="Times New Roman" w:hAnsi="Times New Roman" w:cs="Times New Roman"/>
          <w:sz w:val="24"/>
          <w:szCs w:val="24"/>
          <w:lang w:eastAsia="it-IT"/>
        </w:rPr>
        <w:t>il primo ciclo di istruzione</w:t>
      </w:r>
      <w:r w:rsidR="008F1BCB" w:rsidRPr="00B05CF4">
        <w:rPr>
          <w:rFonts w:ascii="Times New Roman" w:eastAsia="Times New Roman" w:hAnsi="Times New Roman" w:cs="Times New Roman"/>
          <w:sz w:val="24"/>
          <w:szCs w:val="24"/>
          <w:lang w:eastAsia="it-IT"/>
        </w:rPr>
        <w:t xml:space="preserve"> continua a svolgersi integralmente </w:t>
      </w:r>
      <w:r w:rsidR="00F95098" w:rsidRPr="00B05CF4">
        <w:rPr>
          <w:rFonts w:ascii="Times New Roman" w:eastAsia="Times New Roman" w:hAnsi="Times New Roman" w:cs="Times New Roman"/>
          <w:sz w:val="24"/>
          <w:szCs w:val="24"/>
          <w:lang w:eastAsia="it-IT"/>
        </w:rPr>
        <w:t>in presenza</w:t>
      </w:r>
      <w:r w:rsidR="0069371A" w:rsidRPr="00B05CF4">
        <w:rPr>
          <w:rFonts w:ascii="Times New Roman" w:eastAsia="Times New Roman" w:hAnsi="Times New Roman" w:cs="Times New Roman"/>
          <w:sz w:val="24"/>
          <w:szCs w:val="24"/>
          <w:lang w:eastAsia="it-IT"/>
        </w:rPr>
        <w:t xml:space="preserve">. È </w:t>
      </w:r>
      <w:r w:rsidR="00F95098" w:rsidRPr="00B05CF4">
        <w:rPr>
          <w:rFonts w:ascii="Times New Roman" w:eastAsia="Times New Roman" w:hAnsi="Times New Roman" w:cs="Times New Roman"/>
          <w:sz w:val="24"/>
          <w:szCs w:val="24"/>
          <w:lang w:eastAsia="it-IT"/>
        </w:rPr>
        <w:t xml:space="preserve">obbligatorio </w:t>
      </w:r>
      <w:r w:rsidR="0069371A" w:rsidRPr="00B05CF4">
        <w:rPr>
          <w:rFonts w:ascii="Times New Roman" w:eastAsia="Times New Roman" w:hAnsi="Times New Roman" w:cs="Times New Roman"/>
          <w:sz w:val="24"/>
          <w:szCs w:val="24"/>
          <w:lang w:eastAsia="it-IT"/>
        </w:rPr>
        <w:t xml:space="preserve">l’uso </w:t>
      </w:r>
      <w:r w:rsidR="00F95098" w:rsidRPr="00B05CF4">
        <w:rPr>
          <w:rFonts w:ascii="Times New Roman" w:eastAsia="Times New Roman" w:hAnsi="Times New Roman" w:cs="Times New Roman"/>
          <w:sz w:val="24"/>
          <w:szCs w:val="24"/>
          <w:lang w:eastAsia="it-IT"/>
        </w:rPr>
        <w:t>di dispositivi di protezione delle vie respiratorie salvo che per i bambini di età inferiore ai sei anni e per i soggetti con patologie o disabilità incompatibili con l'uso della mascherina.</w:t>
      </w:r>
      <w:r w:rsidR="000A3EC4" w:rsidRPr="00B05CF4">
        <w:rPr>
          <w:rFonts w:ascii="Times New Roman" w:eastAsia="Times New Roman" w:hAnsi="Times New Roman" w:cs="Times New Roman"/>
          <w:color w:val="FF0000"/>
          <w:sz w:val="24"/>
          <w:szCs w:val="24"/>
          <w:lang w:eastAsia="it-IT"/>
        </w:rPr>
        <w:t xml:space="preserve"> </w:t>
      </w:r>
      <w:r w:rsidR="000A3EC4" w:rsidRPr="00B05CF4">
        <w:rPr>
          <w:rFonts w:ascii="Times New Roman" w:eastAsia="Times New Roman" w:hAnsi="Times New Roman" w:cs="Times New Roman"/>
          <w:sz w:val="24"/>
          <w:szCs w:val="24"/>
          <w:lang w:eastAsia="it-IT"/>
        </w:rPr>
        <w:t>Presso ciascuna Prefettura-UTG e nell’ambito della Conferenza provinciale permanente di cui all’articolo 11, comma 3, del decreto legislativo 30 luglio 1999, n. 300, è istituito un tavolo di coordinamento, presieduto dal Pr</w:t>
      </w:r>
      <w:r w:rsidR="000A3EC4" w:rsidRPr="006B68E6">
        <w:rPr>
          <w:rFonts w:ascii="Times New Roman" w:eastAsia="Times New Roman" w:hAnsi="Times New Roman" w:cs="Times New Roman"/>
          <w:sz w:val="24"/>
          <w:szCs w:val="24"/>
          <w:lang w:eastAsia="it-IT"/>
        </w:rPr>
        <w:t xml:space="preserve">efetto, per la definizione del più idoneo raccordo tra gli orari di inizio e termine delle attività didattiche e gli orari dei servizi di trasporto pubblico locale, urbano ed extraurbano, in funzione della disponibilità di mezzi di trasporto a tal fine utilizzabili, volto ad agevolare la frequenza scolastica anche in considerazione del carico </w:t>
      </w:r>
      <w:r w:rsidR="000A3EC4" w:rsidRPr="008F1BCB">
        <w:rPr>
          <w:rFonts w:ascii="Times New Roman" w:eastAsia="Times New Roman" w:hAnsi="Times New Roman" w:cs="Times New Roman"/>
          <w:sz w:val="24"/>
          <w:szCs w:val="24"/>
          <w:lang w:eastAsia="it-IT"/>
        </w:rPr>
        <w:t xml:space="preserve">derivante dal rientro in classe di tutti gli studenti delle scuole secondarie di secondo grado. Al </w:t>
      </w:r>
      <w:r w:rsidR="00607002" w:rsidRPr="008F1BCB">
        <w:rPr>
          <w:rFonts w:ascii="Times New Roman" w:eastAsia="Times New Roman" w:hAnsi="Times New Roman" w:cs="Times New Roman"/>
          <w:sz w:val="24"/>
          <w:szCs w:val="24"/>
          <w:lang w:eastAsia="it-IT"/>
        </w:rPr>
        <w:t xml:space="preserve">predetto </w:t>
      </w:r>
      <w:r w:rsidR="000A3EC4" w:rsidRPr="008F1BCB">
        <w:rPr>
          <w:rFonts w:ascii="Times New Roman" w:eastAsia="Times New Roman" w:hAnsi="Times New Roman" w:cs="Times New Roman"/>
          <w:sz w:val="24"/>
          <w:szCs w:val="24"/>
          <w:lang w:eastAsia="it-IT"/>
        </w:rPr>
        <w:t xml:space="preserve">tavolo di coordinamento partecipano il Presidente della Provincia o il Sindaco della </w:t>
      </w:r>
      <w:r w:rsidR="000A3EC4" w:rsidRPr="00312DD2">
        <w:rPr>
          <w:rFonts w:ascii="Times New Roman" w:eastAsia="Times New Roman" w:hAnsi="Times New Roman" w:cs="Times New Roman"/>
          <w:sz w:val="24"/>
          <w:szCs w:val="24"/>
          <w:lang w:eastAsia="it-IT"/>
        </w:rPr>
        <w:t xml:space="preserve">Città metropolitana, gli altri sindaci eventualmente interessati, i dirigenti degli ambiti territoriali del Ministero dell’istruzione, i rappresentanti del Ministero delle infrastrutture e dei trasporti, </w:t>
      </w:r>
      <w:r w:rsidR="00D07962" w:rsidRPr="00312DD2">
        <w:rPr>
          <w:rFonts w:ascii="Times New Roman" w:eastAsia="Times New Roman" w:hAnsi="Times New Roman" w:cs="Times New Roman"/>
          <w:sz w:val="24"/>
          <w:szCs w:val="24"/>
          <w:lang w:eastAsia="it-IT"/>
        </w:rPr>
        <w:t>delle Regioni e delle Province autonome di Trento e di Bolzano,</w:t>
      </w:r>
      <w:r w:rsidR="000A3EC4" w:rsidRPr="00312DD2">
        <w:rPr>
          <w:rFonts w:ascii="Times New Roman" w:eastAsia="Times New Roman" w:hAnsi="Times New Roman" w:cs="Times New Roman"/>
          <w:sz w:val="24"/>
          <w:szCs w:val="24"/>
          <w:lang w:eastAsia="it-IT"/>
        </w:rPr>
        <w:t xml:space="preserve"> nonché delle aziende di trasporto pubblico locale. All’esito dei lavori del tavolo, il Prefetto redige un documento operativo sulla base del quale le amministrazioni coinvolte nel coordinamento adottano tutte le misure di rispettiva competenza. Nel</w:t>
      </w:r>
      <w:r w:rsidR="000A3EC4" w:rsidRPr="008F1BCB">
        <w:rPr>
          <w:rFonts w:ascii="Times New Roman" w:eastAsia="Times New Roman" w:hAnsi="Times New Roman" w:cs="Times New Roman"/>
          <w:sz w:val="24"/>
          <w:szCs w:val="24"/>
          <w:lang w:eastAsia="it-IT"/>
        </w:rPr>
        <w:t xml:space="preserve"> caso in cui tali misure non siano assunte nel termine indicato nel suddetto documento, il Prefetto</w:t>
      </w:r>
      <w:r w:rsidR="00B47DE0" w:rsidRPr="008F1BCB">
        <w:rPr>
          <w:rFonts w:ascii="Times New Roman" w:eastAsia="Times New Roman" w:hAnsi="Times New Roman" w:cs="Times New Roman"/>
          <w:sz w:val="24"/>
          <w:szCs w:val="24"/>
          <w:lang w:eastAsia="it-IT"/>
        </w:rPr>
        <w:t>, fermo restando quanto previsto dall’articolo 11, comma 4, del decreto legislativo 30 luglio 1999, n. 300,</w:t>
      </w:r>
      <w:r w:rsidR="000A3EC4" w:rsidRPr="008F1BCB">
        <w:rPr>
          <w:rFonts w:ascii="Times New Roman" w:eastAsia="Times New Roman" w:hAnsi="Times New Roman" w:cs="Times New Roman"/>
          <w:sz w:val="24"/>
          <w:szCs w:val="24"/>
          <w:lang w:eastAsia="it-IT"/>
        </w:rPr>
        <w:t xml:space="preserve"> ne dà comunicazione al Presidente della Regione, che adotta, ai sensi dell’articolo 32 della legge 23 dicembre 1978</w:t>
      </w:r>
      <w:r w:rsidR="000A3EC4" w:rsidRPr="006B68E6">
        <w:rPr>
          <w:rFonts w:ascii="Times New Roman" w:eastAsia="Times New Roman" w:hAnsi="Times New Roman" w:cs="Times New Roman"/>
          <w:sz w:val="24"/>
          <w:szCs w:val="24"/>
          <w:lang w:eastAsia="it-IT"/>
        </w:rPr>
        <w:t xml:space="preserve">, n. 833, una o più ordinanze, con efficacia limitata al pertinente ambito provinciale, volte a garantire l’applicazione, per i settori della scuola e dei trasporti pubblici locali, urbani ed extraurbani, delle misure organizzative strettamente necessarie al raggiungimento degli obiettivi e delle finalità di cui alla presente lettera. Le scuole secondarie di secondo grado modulano il piano di lavoro del personale ATA, gli orari delle attività didattiche per docenti e studenti, nonché degli uffici amministrativi, sulla base delle disposizioni della presente </w:t>
      </w:r>
      <w:r w:rsidR="000A3EC4" w:rsidRPr="008F1BCB">
        <w:rPr>
          <w:rFonts w:ascii="Times New Roman" w:eastAsia="Times New Roman" w:hAnsi="Times New Roman" w:cs="Times New Roman"/>
          <w:sz w:val="24"/>
          <w:szCs w:val="24"/>
          <w:lang w:eastAsia="it-IT"/>
        </w:rPr>
        <w:t>lettera</w:t>
      </w:r>
      <w:r w:rsidR="00E95C5E" w:rsidRPr="008F1BCB">
        <w:rPr>
          <w:rFonts w:ascii="Times New Roman" w:eastAsia="Times New Roman" w:hAnsi="Times New Roman" w:cs="Times New Roman"/>
          <w:sz w:val="24"/>
          <w:szCs w:val="24"/>
          <w:lang w:eastAsia="it-IT"/>
        </w:rPr>
        <w:t xml:space="preserve">. </w:t>
      </w:r>
      <w:r w:rsidR="00F95098" w:rsidRPr="008F1BCB">
        <w:rPr>
          <w:rFonts w:ascii="Times New Roman" w:eastAsia="Times New Roman" w:hAnsi="Times New Roman" w:cs="Times New Roman"/>
          <w:sz w:val="24"/>
          <w:szCs w:val="24"/>
          <w:lang w:eastAsia="it-IT"/>
        </w:rPr>
        <w:t>I</w:t>
      </w:r>
      <w:r w:rsidR="00F95098" w:rsidRPr="00CA6E27">
        <w:rPr>
          <w:rFonts w:ascii="Times New Roman" w:eastAsia="Times New Roman" w:hAnsi="Times New Roman" w:cs="Times New Roman"/>
          <w:sz w:val="24"/>
          <w:szCs w:val="24"/>
          <w:lang w:eastAsia="it-IT"/>
        </w:rPr>
        <w:t xml:space="preserve"> corsi di formazione pubblici e privati possono svolgersi solo con modalità a distanza. Sono consentiti in presenza i corsi di formazione specifica in medicina generale nonché le attività didattico-formative degli Istituti di formazione dei Ministeri dell'interno, della difesa, dell'economia e delle finanze e della giustizia, nonché del Sistema di informazione per la sicurezza della Repubblica. I corsi per i medici in </w:t>
      </w:r>
      <w:r w:rsidR="00F95098" w:rsidRPr="00CA6E27">
        <w:rPr>
          <w:rFonts w:ascii="Times New Roman" w:eastAsia="Times New Roman" w:hAnsi="Times New Roman" w:cs="Times New Roman"/>
          <w:sz w:val="24"/>
          <w:szCs w:val="24"/>
          <w:lang w:eastAsia="it-IT"/>
        </w:rPr>
        <w:lastRenderedPageBreak/>
        <w:t>formazione specialistica e le attività dei tirocinanti delle professioni sanitarie e medica possono in ogni caso proseguire anche in modalità non in presenza</w:t>
      </w:r>
      <w:r w:rsidR="008F1BCB">
        <w:rPr>
          <w:rFonts w:ascii="Times New Roman" w:eastAsia="Times New Roman" w:hAnsi="Times New Roman" w:cs="Times New Roman"/>
          <w:sz w:val="24"/>
          <w:szCs w:val="24"/>
          <w:lang w:eastAsia="it-IT"/>
        </w:rPr>
        <w:t xml:space="preserve">. </w:t>
      </w:r>
      <w:r w:rsidR="00DD6180" w:rsidRPr="00DD6180">
        <w:rPr>
          <w:rFonts w:ascii="Times New Roman" w:eastAsia="Times New Roman" w:hAnsi="Times New Roman" w:cs="Times New Roman"/>
          <w:sz w:val="24"/>
          <w:szCs w:val="24"/>
          <w:lang w:eastAsia="it-IT"/>
        </w:rPr>
        <w:t xml:space="preserve">Sono parimenti consentiti, anche a distanza </w:t>
      </w:r>
      <w:r w:rsidR="00DD6180" w:rsidRPr="00433070">
        <w:rPr>
          <w:rFonts w:ascii="Times New Roman" w:eastAsia="Times New Roman" w:hAnsi="Times New Roman" w:cs="Times New Roman"/>
          <w:sz w:val="24"/>
          <w:szCs w:val="24"/>
          <w:lang w:eastAsia="it-IT"/>
        </w:rPr>
        <w:t xml:space="preserve">e secondo le modalità stabilite con appositi provvedimenti </w:t>
      </w:r>
      <w:r w:rsidR="00433070">
        <w:rPr>
          <w:rFonts w:ascii="Times New Roman" w:eastAsia="Times New Roman" w:hAnsi="Times New Roman" w:cs="Times New Roman"/>
          <w:sz w:val="24"/>
          <w:szCs w:val="24"/>
          <w:lang w:eastAsia="it-IT"/>
        </w:rPr>
        <w:t>amministrativi</w:t>
      </w:r>
      <w:r w:rsidR="00DD6180" w:rsidRPr="00DD6180">
        <w:rPr>
          <w:rFonts w:ascii="Times New Roman" w:eastAsia="Times New Roman" w:hAnsi="Times New Roman" w:cs="Times New Roman"/>
          <w:sz w:val="24"/>
          <w:szCs w:val="24"/>
          <w:lang w:eastAsia="it-IT"/>
        </w:rPr>
        <w:t xml:space="preserve">, i corsi abilitanti effettuati dagli uffici della motorizzazione civile, dalle autoscuole e dalle scuole nautiche, i corsi per l'accesso alla professione di trasportatore su strada di merci e viaggiatori, i corsi sul buon funzionamento del tachigrafo, i corsi per il conseguimento e per il rinnovo del certificato di formazione professionale per i conducenti di veicoli che trasportano merci pericolose svolti dalle autoscuole o da altri enti di formazione, i corsi per il conseguimento dell’abilitazione a pilota di linea ATPL e della licenza di pilota privato PPL tenuti dalle scuole di volo e lo svolgimento dei relativi esami, i corsi abilitanti del personale addetto alla sicurezza nei settori </w:t>
      </w:r>
      <w:r w:rsidR="00476A6E" w:rsidRPr="00DD6180">
        <w:rPr>
          <w:rFonts w:ascii="Times New Roman" w:eastAsia="Times New Roman" w:hAnsi="Times New Roman" w:cs="Times New Roman"/>
          <w:sz w:val="24"/>
          <w:szCs w:val="24"/>
          <w:lang w:eastAsia="it-IT"/>
        </w:rPr>
        <w:t xml:space="preserve">Aeroporti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APT</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Spazio Aereo</w:t>
      </w:r>
      <w:r w:rsidR="00476A6E" w:rsidRPr="00476A6E">
        <w:rPr>
          <w:rFonts w:ascii="Times New Roman" w:eastAsia="Times New Roman" w:hAnsi="Times New Roman" w:cs="Times New Roman"/>
          <w:sz w:val="24"/>
          <w:szCs w:val="24"/>
          <w:lang w:eastAsia="it-IT"/>
        </w:rPr>
        <w:t xml:space="preserve">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ATM</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Economico, Amministrativo Legal</w:t>
      </w:r>
      <w:r w:rsidR="00476A6E">
        <w:rPr>
          <w:rFonts w:ascii="Times New Roman" w:eastAsia="Times New Roman" w:hAnsi="Times New Roman" w:cs="Times New Roman"/>
          <w:sz w:val="24"/>
          <w:szCs w:val="24"/>
          <w:lang w:eastAsia="it-IT"/>
        </w:rPr>
        <w:t xml:space="preserve">e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EAL</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Personale di Volo</w:t>
      </w:r>
      <w:r w:rsidR="00476A6E" w:rsidRPr="00476A6E">
        <w:rPr>
          <w:rFonts w:ascii="Times New Roman" w:eastAsia="Times New Roman" w:hAnsi="Times New Roman" w:cs="Times New Roman"/>
          <w:sz w:val="24"/>
          <w:szCs w:val="24"/>
          <w:lang w:eastAsia="it-IT"/>
        </w:rPr>
        <w:t xml:space="preserve">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LIC</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Medicina Aeronautica</w:t>
      </w:r>
      <w:r w:rsidR="00476A6E" w:rsidRPr="00476A6E">
        <w:rPr>
          <w:rFonts w:ascii="Times New Roman" w:eastAsia="Times New Roman" w:hAnsi="Times New Roman" w:cs="Times New Roman"/>
          <w:sz w:val="24"/>
          <w:szCs w:val="24"/>
          <w:lang w:eastAsia="it-IT"/>
        </w:rPr>
        <w:t xml:space="preserve">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MED</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Navigabilità Iniziale e Continua</w:t>
      </w:r>
      <w:r w:rsidR="00476A6E" w:rsidRPr="00476A6E">
        <w:rPr>
          <w:rFonts w:ascii="Times New Roman" w:eastAsia="Times New Roman" w:hAnsi="Times New Roman" w:cs="Times New Roman"/>
          <w:sz w:val="24"/>
          <w:szCs w:val="24"/>
          <w:lang w:eastAsia="it-IT"/>
        </w:rPr>
        <w:t xml:space="preserve">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NAV</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Operazioni di Volo</w:t>
      </w:r>
      <w:r w:rsidR="00476A6E" w:rsidRPr="00476A6E">
        <w:rPr>
          <w:rFonts w:ascii="Times New Roman" w:eastAsia="Times New Roman" w:hAnsi="Times New Roman" w:cs="Times New Roman"/>
          <w:sz w:val="24"/>
          <w:szCs w:val="24"/>
          <w:lang w:eastAsia="it-IT"/>
        </w:rPr>
        <w:t xml:space="preserve">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OPV</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 xml:space="preserve">Security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SEC</w:t>
      </w:r>
      <w:r w:rsidR="00DD6180" w:rsidRPr="00DD6180">
        <w:rPr>
          <w:rFonts w:ascii="Times New Roman" w:eastAsia="Times New Roman" w:hAnsi="Times New Roman" w:cs="Times New Roman"/>
          <w:sz w:val="24"/>
          <w:szCs w:val="24"/>
          <w:lang w:eastAsia="it-IT"/>
        </w:rPr>
        <w:t>), i corsi di formazione e le relative prove di esame teoriche e pratiche per il rilascio e il mantenimento dei titoli autorizzativi allo svolgimento delle attività connesse con la sicurezza della circolazione ferroviaria, nonché i corsi di formazione e i corsi abilitanti o comunque autorizzati o finanziati dal Ministero delle infrastrutture e dei trasporti, ivi compresi quelli relativi alla conduzione degli impianti fissi. Sono altresì consentiti i corsi di formazione per il conseguimento del brevetto di assistente bagnante e i relativi esami</w:t>
      </w:r>
      <w:r w:rsidR="00476A6E" w:rsidRPr="008F1BCB">
        <w:rPr>
          <w:rFonts w:ascii="Times New Roman" w:eastAsia="Times New Roman" w:hAnsi="Times New Roman" w:cs="Times New Roman"/>
          <w:sz w:val="24"/>
          <w:szCs w:val="24"/>
          <w:lang w:eastAsia="it-IT"/>
        </w:rPr>
        <w:t>,</w:t>
      </w:r>
      <w:r w:rsidR="00DD6180" w:rsidRPr="008F1BCB">
        <w:rPr>
          <w:rFonts w:ascii="Times New Roman" w:eastAsia="Times New Roman" w:hAnsi="Times New Roman" w:cs="Times New Roman"/>
          <w:sz w:val="24"/>
          <w:szCs w:val="24"/>
          <w:lang w:eastAsia="it-IT"/>
        </w:rPr>
        <w:t xml:space="preserve"> </w:t>
      </w:r>
      <w:r w:rsidR="00476A6E" w:rsidRPr="008F1BCB">
        <w:rPr>
          <w:rFonts w:ascii="Times New Roman" w:eastAsia="Times New Roman" w:hAnsi="Times New Roman" w:cs="Times New Roman"/>
          <w:sz w:val="24"/>
          <w:szCs w:val="24"/>
          <w:lang w:eastAsia="it-IT"/>
        </w:rPr>
        <w:t xml:space="preserve">i </w:t>
      </w:r>
      <w:r w:rsidR="00DD6180" w:rsidRPr="008F1BCB">
        <w:rPr>
          <w:rFonts w:ascii="Times New Roman" w:eastAsia="Times New Roman" w:hAnsi="Times New Roman" w:cs="Times New Roman"/>
          <w:sz w:val="24"/>
          <w:szCs w:val="24"/>
          <w:lang w:eastAsia="it-IT"/>
        </w:rPr>
        <w:t>corsi di formazione e di addestramento per il conseguimento delle certificazioni necessarie per l’esercizio della professione di lavoratore marittimo e i relativi esami, anche a distanza e secondo le modalità stabilite con provvedimento</w:t>
      </w:r>
      <w:r w:rsidR="00433070" w:rsidRPr="008F1BCB">
        <w:rPr>
          <w:rFonts w:ascii="Times New Roman" w:eastAsia="Times New Roman" w:hAnsi="Times New Roman" w:cs="Times New Roman"/>
          <w:sz w:val="24"/>
          <w:szCs w:val="24"/>
          <w:lang w:eastAsia="it-IT"/>
        </w:rPr>
        <w:t xml:space="preserve"> amministrativo</w:t>
      </w:r>
      <w:r w:rsidR="00DD6180" w:rsidRPr="008F1BCB">
        <w:rPr>
          <w:rFonts w:ascii="Times New Roman" w:eastAsia="Times New Roman" w:hAnsi="Times New Roman" w:cs="Times New Roman"/>
          <w:sz w:val="24"/>
          <w:szCs w:val="24"/>
          <w:lang w:eastAsia="it-IT"/>
        </w:rPr>
        <w:t>.</w:t>
      </w:r>
      <w:r w:rsidR="00DD6180" w:rsidRPr="00DD6180">
        <w:rPr>
          <w:rFonts w:ascii="Times New Roman" w:eastAsia="Times New Roman" w:hAnsi="Times New Roman" w:cs="Times New Roman"/>
          <w:sz w:val="24"/>
          <w:szCs w:val="24"/>
          <w:lang w:eastAsia="it-IT"/>
        </w:rPr>
        <w:t xml:space="preserve"> Sono altresì consentiti le prove teoriche e pratiche effettuate dagli uffici della motorizzazione civile e dalle autoscuole per il conseguimento e la revisione delle patenti di guida, delle abilitazioni professionali e di ogni ulteriore titolo richiesto per l’esercizio dell’attività di trasporto, le prove e gli esami teorico-pratici effettuati dalle Autorità marittime, ivi compresi quelli per il conseguimento dei titoli professionali marittimi, delle patenti nautiche e per la selezione di piloti e ormeggiatori dei porti, nonché le prove </w:t>
      </w:r>
      <w:r w:rsidR="00DD6180" w:rsidRPr="008F1BCB">
        <w:rPr>
          <w:rFonts w:ascii="Times New Roman" w:eastAsia="Times New Roman" w:hAnsi="Times New Roman" w:cs="Times New Roman"/>
          <w:sz w:val="24"/>
          <w:szCs w:val="24"/>
          <w:lang w:eastAsia="it-IT"/>
        </w:rPr>
        <w:t>teoriche e pratiche effettuate dall’Ente nazionale dell’aviazione civile e dalle scuole di volo.</w:t>
      </w:r>
      <w:r w:rsidR="000A3EC4" w:rsidRPr="008F1BCB">
        <w:rPr>
          <w:rFonts w:ascii="Times New Roman" w:eastAsia="Times New Roman" w:hAnsi="Times New Roman" w:cs="Times New Roman"/>
          <w:sz w:val="24"/>
          <w:szCs w:val="24"/>
          <w:lang w:eastAsia="it-IT"/>
        </w:rPr>
        <w:t xml:space="preserve"> </w:t>
      </w:r>
      <w:r w:rsidR="00DD6180" w:rsidRPr="008F1BCB">
        <w:rPr>
          <w:rFonts w:ascii="Times New Roman" w:eastAsia="Times New Roman" w:hAnsi="Times New Roman" w:cs="Times New Roman"/>
          <w:sz w:val="24"/>
          <w:szCs w:val="24"/>
          <w:lang w:eastAsia="it-IT"/>
        </w:rPr>
        <w:t xml:space="preserve">In tutte le Regioni, gli uffici competenti al rilascio delle patenti nautiche, sulla base delle prenotazioni ricevute, ivi comprese quelle già presentate alla data </w:t>
      </w:r>
      <w:r w:rsidR="00476A6E" w:rsidRPr="008F1BCB">
        <w:rPr>
          <w:rFonts w:ascii="Times New Roman" w:eastAsia="Times New Roman" w:hAnsi="Times New Roman" w:cs="Times New Roman"/>
          <w:sz w:val="24"/>
          <w:szCs w:val="24"/>
          <w:lang w:eastAsia="it-IT"/>
        </w:rPr>
        <w:t>di applicazione del</w:t>
      </w:r>
      <w:r w:rsidR="00DD6180" w:rsidRPr="008F1BCB">
        <w:rPr>
          <w:rFonts w:ascii="Times New Roman" w:eastAsia="Times New Roman" w:hAnsi="Times New Roman" w:cs="Times New Roman"/>
          <w:sz w:val="24"/>
          <w:szCs w:val="24"/>
          <w:lang w:eastAsia="it-IT"/>
        </w:rPr>
        <w:t xml:space="preserve"> presente decreto, dispongono un calendario p</w:t>
      </w:r>
      <w:r w:rsidR="00DD6180" w:rsidRPr="00DD6180">
        <w:rPr>
          <w:rFonts w:ascii="Times New Roman" w:eastAsia="Times New Roman" w:hAnsi="Times New Roman" w:cs="Times New Roman"/>
          <w:sz w:val="24"/>
          <w:szCs w:val="24"/>
          <w:lang w:eastAsia="it-IT"/>
        </w:rPr>
        <w:t>eriodico dei candidati da sottoporre ad esame, da tenersi nei settantacinque giorni successivi alla data della dichiarazione di disponibilità all'esame</w:t>
      </w:r>
      <w:r w:rsidR="00DD6180" w:rsidRPr="00E95C5E">
        <w:rPr>
          <w:rFonts w:eastAsia="Times New Roman" w:cs="Times New Roman"/>
          <w:i/>
          <w:lang w:eastAsia="it-IT"/>
        </w:rPr>
        <w:t>.</w:t>
      </w:r>
      <w:r w:rsidR="00E95C5E">
        <w:rPr>
          <w:rFonts w:eastAsia="Times New Roman" w:cs="Times New Roman"/>
          <w:i/>
          <w:lang w:eastAsia="it-IT"/>
        </w:rPr>
        <w:t xml:space="preserve"> </w:t>
      </w:r>
      <w:r w:rsidR="009C3C0D" w:rsidRPr="00CA6E27">
        <w:rPr>
          <w:rFonts w:ascii="Times New Roman" w:eastAsia="Times New Roman" w:hAnsi="Times New Roman" w:cs="Times New Roman"/>
          <w:sz w:val="24"/>
          <w:szCs w:val="24"/>
          <w:lang w:eastAsia="it-IT"/>
        </w:rPr>
        <w:t xml:space="preserve">Sono altresì </w:t>
      </w:r>
      <w:r w:rsidR="009C3C0D" w:rsidRPr="008F1BCB">
        <w:rPr>
          <w:rFonts w:ascii="Times New Roman" w:eastAsia="Times New Roman" w:hAnsi="Times New Roman" w:cs="Times New Roman"/>
          <w:sz w:val="24"/>
          <w:szCs w:val="24"/>
          <w:lang w:eastAsia="it-IT"/>
        </w:rPr>
        <w:t xml:space="preserve">consentiti gli esami di qualifica dei percorsi di </w:t>
      </w:r>
      <w:proofErr w:type="spellStart"/>
      <w:r w:rsidR="009C3C0D" w:rsidRPr="008F1BCB">
        <w:rPr>
          <w:rFonts w:ascii="Times New Roman" w:eastAsia="Times New Roman" w:hAnsi="Times New Roman" w:cs="Times New Roman"/>
          <w:sz w:val="24"/>
          <w:szCs w:val="24"/>
          <w:lang w:eastAsia="it-IT"/>
        </w:rPr>
        <w:t>IeFP</w:t>
      </w:r>
      <w:proofErr w:type="spellEnd"/>
      <w:r w:rsidR="009C3C0D" w:rsidRPr="008F1BCB">
        <w:rPr>
          <w:rFonts w:ascii="Times New Roman" w:eastAsia="Times New Roman" w:hAnsi="Times New Roman" w:cs="Times New Roman"/>
          <w:sz w:val="24"/>
          <w:szCs w:val="24"/>
          <w:lang w:eastAsia="it-IT"/>
        </w:rPr>
        <w:t>, secondo le disposizioni emanate dalle singole Regioni</w:t>
      </w:r>
      <w:r w:rsidR="00EA1493" w:rsidRPr="008F1BCB">
        <w:rPr>
          <w:rFonts w:ascii="Times New Roman" w:eastAsia="Times New Roman" w:hAnsi="Times New Roman" w:cs="Times New Roman"/>
          <w:sz w:val="24"/>
          <w:szCs w:val="24"/>
          <w:lang w:eastAsia="it-IT"/>
        </w:rPr>
        <w:t>,</w:t>
      </w:r>
      <w:r w:rsidR="003E1951" w:rsidRPr="008F1BCB">
        <w:rPr>
          <w:rFonts w:ascii="Times New Roman" w:eastAsia="Times New Roman" w:hAnsi="Times New Roman" w:cs="Times New Roman"/>
          <w:sz w:val="24"/>
          <w:szCs w:val="24"/>
          <w:lang w:eastAsia="it-IT"/>
        </w:rPr>
        <w:t xml:space="preserve"> </w:t>
      </w:r>
      <w:r w:rsidR="009C3C0D" w:rsidRPr="008F1BCB">
        <w:rPr>
          <w:rFonts w:ascii="Times New Roman" w:eastAsia="Times New Roman" w:hAnsi="Times New Roman" w:cs="Times New Roman"/>
          <w:sz w:val="24"/>
          <w:szCs w:val="24"/>
          <w:lang w:eastAsia="it-IT"/>
        </w:rPr>
        <w:t xml:space="preserve">i corsi di formazione da effettuarsi in materia di salute e sicurezza, </w:t>
      </w:r>
      <w:r w:rsidR="00B56193" w:rsidRPr="008F1BCB">
        <w:rPr>
          <w:rFonts w:ascii="Times New Roman" w:eastAsia="Times New Roman" w:hAnsi="Times New Roman" w:cs="Times New Roman"/>
          <w:sz w:val="24"/>
          <w:szCs w:val="24"/>
          <w:lang w:eastAsia="it-IT"/>
        </w:rPr>
        <w:t xml:space="preserve">nonché l’attività formativa in presenza, ove </w:t>
      </w:r>
      <w:proofErr w:type="spellStart"/>
      <w:r w:rsidR="00B56193" w:rsidRPr="008F1BCB">
        <w:rPr>
          <w:rFonts w:ascii="Times New Roman" w:eastAsia="Times New Roman" w:hAnsi="Times New Roman" w:cs="Times New Roman"/>
          <w:sz w:val="24"/>
          <w:szCs w:val="24"/>
          <w:lang w:eastAsia="it-IT"/>
        </w:rPr>
        <w:t>necessaria</w:t>
      </w:r>
      <w:proofErr w:type="spellEnd"/>
      <w:r w:rsidR="00B56193" w:rsidRPr="008F1BCB">
        <w:rPr>
          <w:rFonts w:ascii="Times New Roman" w:eastAsia="Times New Roman" w:hAnsi="Times New Roman" w:cs="Times New Roman"/>
          <w:sz w:val="24"/>
          <w:szCs w:val="24"/>
          <w:lang w:eastAsia="it-IT"/>
        </w:rPr>
        <w:t xml:space="preserve">, nell’ambito di tirocini, stage e attività di laboratorio, </w:t>
      </w:r>
      <w:r w:rsidR="009C3C0D" w:rsidRPr="008F1BCB">
        <w:rPr>
          <w:rFonts w:ascii="Times New Roman" w:eastAsia="Times New Roman" w:hAnsi="Times New Roman" w:cs="Times New Roman"/>
          <w:sz w:val="24"/>
          <w:szCs w:val="24"/>
          <w:lang w:eastAsia="it-IT"/>
        </w:rPr>
        <w:t>a condizione che siano rispettate le misure di cui al «Do</w:t>
      </w:r>
      <w:r w:rsidR="007818A8" w:rsidRPr="008F1BCB">
        <w:rPr>
          <w:rFonts w:ascii="Times New Roman" w:eastAsia="Times New Roman" w:hAnsi="Times New Roman" w:cs="Times New Roman"/>
          <w:sz w:val="24"/>
          <w:szCs w:val="24"/>
          <w:lang w:eastAsia="it-IT"/>
        </w:rPr>
        <w:t>cumento tecnico sulla possibile</w:t>
      </w:r>
      <w:r w:rsidR="009C3C0D" w:rsidRPr="008F1BCB">
        <w:rPr>
          <w:rFonts w:ascii="Times New Roman" w:eastAsia="Times New Roman" w:hAnsi="Times New Roman" w:cs="Times New Roman"/>
          <w:sz w:val="24"/>
          <w:szCs w:val="24"/>
          <w:lang w:eastAsia="it-IT"/>
        </w:rPr>
        <w:t xml:space="preserve"> rimodulazione</w:t>
      </w:r>
      <w:r w:rsidR="007818A8" w:rsidRPr="008F1BCB">
        <w:rPr>
          <w:rFonts w:ascii="Times New Roman" w:eastAsia="Times New Roman" w:hAnsi="Times New Roman" w:cs="Times New Roman"/>
          <w:sz w:val="24"/>
          <w:szCs w:val="24"/>
          <w:lang w:eastAsia="it-IT"/>
        </w:rPr>
        <w:t xml:space="preserve"> delle </w:t>
      </w:r>
      <w:r w:rsidR="009C3C0D" w:rsidRPr="008F1BCB">
        <w:rPr>
          <w:rFonts w:ascii="Times New Roman" w:eastAsia="Times New Roman" w:hAnsi="Times New Roman" w:cs="Times New Roman"/>
          <w:sz w:val="24"/>
          <w:szCs w:val="24"/>
          <w:lang w:eastAsia="it-IT"/>
        </w:rPr>
        <w:t>misure di contenimento del contagio da SARS-CoV-2 nei luoghi di lavoro e strategie di prevenzione» pubblicato dall'INAIL. Al fine</w:t>
      </w:r>
      <w:r w:rsidR="009C3C0D" w:rsidRPr="00667D98">
        <w:rPr>
          <w:rFonts w:ascii="Times New Roman" w:eastAsia="Times New Roman" w:hAnsi="Times New Roman" w:cs="Times New Roman"/>
          <w:sz w:val="24"/>
          <w:szCs w:val="24"/>
          <w:lang w:eastAsia="it-IT"/>
        </w:rPr>
        <w:t xml:space="preserve"> di mantenere il distanziamento sociale, è da escludersi qualsiasi altra forma di aggregazione alternativa</w:t>
      </w:r>
      <w:r w:rsidR="009C3C0D" w:rsidRPr="00CA6E27">
        <w:rPr>
          <w:rFonts w:ascii="Times New Roman" w:eastAsia="Times New Roman" w:hAnsi="Times New Roman" w:cs="Times New Roman"/>
          <w:sz w:val="24"/>
          <w:szCs w:val="24"/>
          <w:lang w:eastAsia="it-IT"/>
        </w:rPr>
        <w:t xml:space="preserve">. Le riunioni degli organi collegiali </w:t>
      </w:r>
      <w:r w:rsidR="006A7A84">
        <w:rPr>
          <w:rFonts w:ascii="Times New Roman" w:eastAsia="Times New Roman" w:hAnsi="Times New Roman" w:cs="Times New Roman"/>
          <w:sz w:val="24"/>
          <w:szCs w:val="24"/>
          <w:lang w:eastAsia="it-IT"/>
        </w:rPr>
        <w:t>delle istituzioni scolastiche ed</w:t>
      </w:r>
      <w:r w:rsidR="009C3C0D" w:rsidRPr="00CA6E27">
        <w:rPr>
          <w:rFonts w:ascii="Times New Roman" w:eastAsia="Times New Roman" w:hAnsi="Times New Roman" w:cs="Times New Roman"/>
          <w:sz w:val="24"/>
          <w:szCs w:val="24"/>
          <w:lang w:eastAsia="it-IT"/>
        </w:rPr>
        <w:t xml:space="preserve"> educative di ogni ordine e grado </w:t>
      </w:r>
      <w:r w:rsidR="002975F8">
        <w:rPr>
          <w:rFonts w:ascii="Times New Roman" w:eastAsia="Times New Roman" w:hAnsi="Times New Roman" w:cs="Times New Roman"/>
          <w:sz w:val="24"/>
          <w:szCs w:val="24"/>
          <w:lang w:eastAsia="it-IT"/>
        </w:rPr>
        <w:t xml:space="preserve">continuano a </w:t>
      </w:r>
      <w:r w:rsidR="009C3C0D" w:rsidRPr="00CA6E27">
        <w:rPr>
          <w:rFonts w:ascii="Times New Roman" w:eastAsia="Times New Roman" w:hAnsi="Times New Roman" w:cs="Times New Roman"/>
          <w:sz w:val="24"/>
          <w:szCs w:val="24"/>
          <w:lang w:eastAsia="it-IT"/>
        </w:rPr>
        <w:t>essere svolte solo con modalità a distanza.  Il rinnovo degli organi collegiali delle istituzioni scolastiche</w:t>
      </w:r>
      <w:r w:rsidR="002975F8">
        <w:rPr>
          <w:rFonts w:ascii="Times New Roman" w:eastAsia="Times New Roman" w:hAnsi="Times New Roman" w:cs="Times New Roman"/>
          <w:sz w:val="24"/>
          <w:szCs w:val="24"/>
          <w:lang w:eastAsia="it-IT"/>
        </w:rPr>
        <w:t>, qualora non completato,</w:t>
      </w:r>
      <w:r w:rsidR="00E95C5E">
        <w:rPr>
          <w:rFonts w:ascii="Times New Roman" w:eastAsia="Times New Roman" w:hAnsi="Times New Roman" w:cs="Times New Roman"/>
          <w:sz w:val="24"/>
          <w:szCs w:val="24"/>
          <w:lang w:eastAsia="it-IT"/>
        </w:rPr>
        <w:t xml:space="preserve"> </w:t>
      </w:r>
      <w:r w:rsidR="009C3C0D" w:rsidRPr="00CA6E27">
        <w:rPr>
          <w:rFonts w:ascii="Times New Roman" w:eastAsia="Times New Roman" w:hAnsi="Times New Roman" w:cs="Times New Roman"/>
          <w:sz w:val="24"/>
          <w:szCs w:val="24"/>
          <w:lang w:eastAsia="it-IT"/>
        </w:rPr>
        <w:t>avviene secondo modalità a distanza nel rispetto dei principi di segretezza e libertà nella partecipazione alle elezioni.  Gli enti gestori provvedono ad assicurare la pulizia degli ambienti e gli adempimenti amministrativi e contabili concernenti i servizi educativi per l'infanzia.</w:t>
      </w:r>
      <w:r w:rsidR="00E121E5">
        <w:rPr>
          <w:rFonts w:ascii="Times New Roman" w:eastAsia="Times New Roman" w:hAnsi="Times New Roman" w:cs="Times New Roman"/>
          <w:sz w:val="24"/>
          <w:szCs w:val="24"/>
          <w:lang w:eastAsia="it-IT"/>
        </w:rPr>
        <w:t xml:space="preserve"> </w:t>
      </w:r>
      <w:r w:rsidR="009C3C0D" w:rsidRPr="00CA6E27">
        <w:rPr>
          <w:rFonts w:ascii="Times New Roman" w:eastAsia="Times New Roman" w:hAnsi="Times New Roman" w:cs="Times New Roman"/>
          <w:sz w:val="24"/>
          <w:szCs w:val="24"/>
          <w:lang w:eastAsia="it-IT"/>
        </w:rPr>
        <w:t>L'ente proprietario dell'immobile può autorizzare, in raccordo con le istituzioni scolastiche, l'ente gestore ad utilizzarne gli</w:t>
      </w:r>
      <w:r w:rsidR="0033010E">
        <w:rPr>
          <w:rFonts w:ascii="Times New Roman" w:eastAsia="Times New Roman" w:hAnsi="Times New Roman" w:cs="Times New Roman"/>
          <w:sz w:val="24"/>
          <w:szCs w:val="24"/>
          <w:lang w:eastAsia="it-IT"/>
        </w:rPr>
        <w:t xml:space="preserve"> </w:t>
      </w:r>
      <w:r w:rsidR="009C3C0D" w:rsidRPr="00CA6E27">
        <w:rPr>
          <w:rFonts w:ascii="Times New Roman" w:eastAsia="Times New Roman" w:hAnsi="Times New Roman" w:cs="Times New Roman"/>
          <w:sz w:val="24"/>
          <w:szCs w:val="24"/>
          <w:lang w:eastAsia="it-IT"/>
        </w:rPr>
        <w:t xml:space="preserve">spazi per l'organizzazione e lo svolgimento di </w:t>
      </w:r>
      <w:r w:rsidR="009C3C0D" w:rsidRPr="00CA6E27">
        <w:rPr>
          <w:rFonts w:ascii="Times New Roman" w:eastAsia="Times New Roman" w:hAnsi="Times New Roman" w:cs="Times New Roman"/>
          <w:sz w:val="24"/>
          <w:szCs w:val="24"/>
          <w:lang w:eastAsia="it-IT"/>
        </w:rPr>
        <w:lastRenderedPageBreak/>
        <w:t>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ludiche, ricreative ed educative, non scolastiche n</w:t>
      </w:r>
      <w:r w:rsidR="0033010E">
        <w:rPr>
          <w:rFonts w:ascii="Times New Roman" w:eastAsia="Times New Roman" w:hAnsi="Times New Roman" w:cs="Times New Roman"/>
          <w:sz w:val="24"/>
          <w:szCs w:val="24"/>
          <w:lang w:eastAsia="it-IT"/>
        </w:rPr>
        <w:t>é</w:t>
      </w:r>
      <w:r w:rsidR="009C3C0D" w:rsidRPr="00CA6E27">
        <w:rPr>
          <w:rFonts w:ascii="Times New Roman" w:eastAsia="Times New Roman" w:hAnsi="Times New Roman" w:cs="Times New Roman"/>
          <w:sz w:val="24"/>
          <w:szCs w:val="24"/>
          <w:lang w:eastAsia="it-IT"/>
        </w:rPr>
        <w:t xml:space="preserve"> formali, senza pregiudizio alcuno per le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delle istituzioni scolastiche medesime. Le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dovranno essere svolte con l'ausilio di personale qualificato, e con obbligo a carico dei gestori di adottare appositi protocolli di</w:t>
      </w:r>
      <w:r w:rsidR="007818A8">
        <w:rPr>
          <w:rFonts w:ascii="Times New Roman" w:eastAsia="Times New Roman" w:hAnsi="Times New Roman" w:cs="Times New Roman"/>
          <w:sz w:val="24"/>
          <w:szCs w:val="24"/>
          <w:lang w:eastAsia="it-IT"/>
        </w:rPr>
        <w:t xml:space="preserve"> sicurezza conformi alle linee </w:t>
      </w:r>
      <w:r w:rsidR="009C3C0D" w:rsidRPr="00CA6E27">
        <w:rPr>
          <w:rFonts w:ascii="Times New Roman" w:eastAsia="Times New Roman" w:hAnsi="Times New Roman" w:cs="Times New Roman"/>
          <w:sz w:val="24"/>
          <w:szCs w:val="24"/>
          <w:lang w:eastAsia="it-IT"/>
        </w:rPr>
        <w:t>guida</w:t>
      </w:r>
      <w:r w:rsidR="007818A8">
        <w:rPr>
          <w:rFonts w:ascii="Times New Roman" w:eastAsia="Times New Roman" w:hAnsi="Times New Roman" w:cs="Times New Roman"/>
          <w:sz w:val="24"/>
          <w:szCs w:val="24"/>
          <w:lang w:eastAsia="it-IT"/>
        </w:rPr>
        <w:t xml:space="preserve"> di </w:t>
      </w:r>
      <w:r w:rsidR="00C86751">
        <w:rPr>
          <w:rFonts w:ascii="Times New Roman" w:eastAsia="Times New Roman" w:hAnsi="Times New Roman" w:cs="Times New Roman"/>
          <w:sz w:val="24"/>
          <w:szCs w:val="24"/>
          <w:lang w:eastAsia="it-IT"/>
        </w:rPr>
        <w:t xml:space="preserve">cui all'allegato </w:t>
      </w:r>
      <w:r w:rsidR="009C3C0D" w:rsidRPr="00CA6E27">
        <w:rPr>
          <w:rFonts w:ascii="Times New Roman" w:eastAsia="Times New Roman" w:hAnsi="Times New Roman" w:cs="Times New Roman"/>
          <w:sz w:val="24"/>
          <w:szCs w:val="24"/>
          <w:lang w:eastAsia="it-IT"/>
        </w:rPr>
        <w:t>8 e di procedere alle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di pulizia e igienizzazione necessarie. Alle medesime condizioni, possono essere utilizzati anche centri sportivi pubblici o privati;</w:t>
      </w:r>
      <w:r w:rsidR="009C3C0D" w:rsidRPr="003B3E4F">
        <w:rPr>
          <w:rFonts w:ascii="Times New Roman" w:eastAsia="Times New Roman" w:hAnsi="Times New Roman" w:cs="Times New Roman"/>
          <w:sz w:val="24"/>
          <w:szCs w:val="24"/>
          <w:lang w:eastAsia="it-IT"/>
        </w:rPr>
        <w:t xml:space="preserve"> </w:t>
      </w:r>
    </w:p>
    <w:p w14:paraId="2DA07CFA" w14:textId="77777777" w:rsidR="00D46FC5" w:rsidRPr="0088301F" w:rsidRDefault="004C40FA" w:rsidP="00416281">
      <w:pPr>
        <w:spacing w:after="0" w:line="240" w:lineRule="auto"/>
        <w:ind w:firstLine="40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w:t>
      </w:r>
      <w:r w:rsidR="00CD654C" w:rsidRPr="003B3E4F">
        <w:rPr>
          <w:rFonts w:ascii="Times New Roman" w:eastAsia="Times New Roman" w:hAnsi="Times New Roman" w:cs="Times New Roman"/>
          <w:sz w:val="24"/>
          <w:szCs w:val="24"/>
          <w:lang w:eastAsia="it-IT"/>
        </w:rPr>
        <w:t xml:space="preserve">) sono sospesi i viaggi d'istruzione, le iniziative di scambio o gemellaggio, le visite guidate e le uscite didattiche comunque denominate, programmate dalle istituzioni scolastiche di ogni ordine e grado, fatte salve le attività inerenti i percorsi per le competenze trasversali e per l'orientamento, nonché le attività di tirocinio di cui </w:t>
      </w:r>
      <w:r w:rsidR="00CD654C" w:rsidRPr="004831E8">
        <w:rPr>
          <w:rFonts w:ascii="Times New Roman" w:eastAsia="Times New Roman" w:hAnsi="Times New Roman" w:cs="Times New Roman"/>
          <w:sz w:val="24"/>
          <w:szCs w:val="24"/>
          <w:lang w:eastAsia="it-IT"/>
        </w:rPr>
        <w:t xml:space="preserve">al </w:t>
      </w:r>
      <w:r w:rsidR="00CD654C" w:rsidRPr="004831E8">
        <w:rPr>
          <w:rFonts w:ascii="Times New Roman" w:eastAsia="Times New Roman" w:hAnsi="Times New Roman" w:cs="Times New Roman"/>
          <w:iCs/>
          <w:sz w:val="24"/>
          <w:szCs w:val="24"/>
          <w:lang w:eastAsia="it-IT"/>
        </w:rPr>
        <w:t>decreto del Ministro dell'istruzione, dell'università e della ricerca 10 settembre 2010, n. 249</w:t>
      </w:r>
      <w:r w:rsidR="00CD654C" w:rsidRPr="004831E8">
        <w:rPr>
          <w:rFonts w:ascii="Times New Roman" w:eastAsia="Times New Roman" w:hAnsi="Times New Roman" w:cs="Times New Roman"/>
          <w:sz w:val="24"/>
          <w:szCs w:val="24"/>
          <w:lang w:eastAsia="it-IT"/>
        </w:rPr>
        <w:t>, da</w:t>
      </w:r>
      <w:r w:rsidR="00CD654C" w:rsidRPr="0088301F">
        <w:rPr>
          <w:rFonts w:ascii="Times New Roman" w:eastAsia="Times New Roman" w:hAnsi="Times New Roman" w:cs="Times New Roman"/>
          <w:sz w:val="24"/>
          <w:szCs w:val="24"/>
          <w:lang w:eastAsia="it-IT"/>
        </w:rPr>
        <w:t xml:space="preserve"> svolgersi nei casi in cui sia possibile garantire il rispetto delle prescrizioni sanitarie e di sicurezza vigenti; </w:t>
      </w:r>
    </w:p>
    <w:p w14:paraId="00E751A6" w14:textId="77777777" w:rsidR="00010B7C" w:rsidRDefault="00E313B1" w:rsidP="00B73E8E">
      <w:pPr>
        <w:spacing w:after="0" w:line="240" w:lineRule="auto"/>
        <w:ind w:firstLine="403"/>
        <w:jc w:val="both"/>
        <w:rPr>
          <w:rFonts w:ascii="Times New Roman" w:eastAsia="Times New Roman" w:hAnsi="Times New Roman" w:cs="Times New Roman"/>
          <w:sz w:val="24"/>
          <w:szCs w:val="24"/>
          <w:lang w:eastAsia="it-IT"/>
        </w:rPr>
      </w:pPr>
      <w:r w:rsidRPr="00BF0E05">
        <w:rPr>
          <w:rFonts w:ascii="Times New Roman" w:eastAsia="Times New Roman" w:hAnsi="Times New Roman" w:cs="Times New Roman"/>
          <w:sz w:val="24"/>
          <w:szCs w:val="24"/>
          <w:lang w:eastAsia="it-IT"/>
        </w:rPr>
        <w:t xml:space="preserve">u) </w:t>
      </w:r>
      <w:r w:rsidR="00B73E8E" w:rsidRPr="00B73E8E">
        <w:rPr>
          <w:rFonts w:ascii="Times New Roman" w:eastAsia="Times New Roman" w:hAnsi="Times New Roman" w:cs="Times New Roman"/>
          <w:sz w:val="24"/>
          <w:szCs w:val="24"/>
          <w:lang w:eastAsia="it-IT"/>
        </w:rPr>
        <w:t xml:space="preserve">le Università, sentito il Comitato Universitario Regionale di riferimento, predispongono, in base all'andamento del quadro epidemiologico, piani di organizzazione della didattica e delle attività curriculari, da svolgersi a distanza o in presenza, che tengono conto delle esigenze formative e dell'evoluzione del quadro pandemico territoriale e delle corrispondenti esigenze di sicurezza sanitaria nel rispetto delle linee guida del Ministero dell’università e della ricerca, di cui all'allegato 18, nonché sulla base del protocollo per la gestione di casi confermati e sospetti di COVID-19, di cui all'allegato 22; le disposizioni di cui alla presente lettera si applicano, per quanto compatibili, anche alle Istituzioni di alta formazione artistica musicale e coreutica, ferme restando le attività che devono necessariamente svolgersi in presenza; </w:t>
      </w:r>
    </w:p>
    <w:p w14:paraId="45340414" w14:textId="77777777" w:rsidR="00CD654C" w:rsidRDefault="004C40FA" w:rsidP="00B73E8E">
      <w:pPr>
        <w:spacing w:after="0" w:line="240" w:lineRule="auto"/>
        <w:ind w:firstLine="40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w:t>
      </w:r>
      <w:r w:rsidR="00CD654C" w:rsidRPr="003B3E4F">
        <w:rPr>
          <w:rFonts w:ascii="Times New Roman" w:eastAsia="Times New Roman" w:hAnsi="Times New Roman" w:cs="Times New Roman"/>
          <w:sz w:val="24"/>
          <w:szCs w:val="24"/>
          <w:lang w:eastAsia="it-IT"/>
        </w:rPr>
        <w:t xml:space="preserve">) a beneficio degli studenti che non riescano a partecipare alle attività didattiche o curriculari delle università e delle istituzioni di alta formazione artistica musicale e coreutica, tali attività possono essere svolte, ove possibile, con modalità a distanza, individuate dalle </w:t>
      </w:r>
      <w:r w:rsidR="00CD654C" w:rsidRPr="008F1BCB">
        <w:rPr>
          <w:rFonts w:ascii="Times New Roman" w:eastAsia="Times New Roman" w:hAnsi="Times New Roman" w:cs="Times New Roman"/>
          <w:sz w:val="24"/>
          <w:szCs w:val="24"/>
          <w:lang w:eastAsia="it-IT"/>
        </w:rPr>
        <w:t>medesime università e istituzioni, avuto anche riguardo alle specifiche esigenze degli studenti con disabilità</w:t>
      </w:r>
      <w:r w:rsidR="00E95C5E" w:rsidRPr="008F1BCB">
        <w:rPr>
          <w:rFonts w:ascii="Times New Roman" w:eastAsia="Times New Roman" w:hAnsi="Times New Roman" w:cs="Times New Roman"/>
          <w:sz w:val="24"/>
          <w:szCs w:val="24"/>
          <w:lang w:eastAsia="it-IT"/>
        </w:rPr>
        <w:t xml:space="preserve"> e degli studenti con disturbi specifici dell’apprendimento</w:t>
      </w:r>
      <w:r w:rsidR="00CD654C" w:rsidRPr="008F1BCB">
        <w:rPr>
          <w:rFonts w:ascii="Times New Roman" w:eastAsia="Times New Roman" w:hAnsi="Times New Roman" w:cs="Times New Roman"/>
          <w:sz w:val="24"/>
          <w:szCs w:val="24"/>
          <w:lang w:eastAsia="it-IT"/>
        </w:rPr>
        <w:t>; le università e le istituzioni assicurano, laddove ritenuto necessario e in ogni caso individuandone le relative modalità, il recupero delle attività formative</w:t>
      </w:r>
      <w:r w:rsidR="00CD654C" w:rsidRPr="003B3E4F">
        <w:rPr>
          <w:rFonts w:ascii="Times New Roman" w:eastAsia="Times New Roman" w:hAnsi="Times New Roman" w:cs="Times New Roman"/>
          <w:sz w:val="24"/>
          <w:szCs w:val="24"/>
          <w:lang w:eastAsia="it-IT"/>
        </w:rPr>
        <w:t xml:space="preserve">, nonché di quelle curriculari, ovvero di ogni altra prova o verifica, anche intermedia, che risultino funzionali al completamento del percorso didattico; le assenze maturate dagli studenti di cui alla presente lettera non sono computate ai fini della eventuale ammissione ad esami finali nonché ai fini delle relative valutazioni; </w:t>
      </w:r>
    </w:p>
    <w:p w14:paraId="778D44A3" w14:textId="77777777" w:rsidR="000C1027" w:rsidRDefault="00FA606B" w:rsidP="00625579">
      <w:pPr>
        <w:pStyle w:val="Body1"/>
        <w:spacing w:afterLines="20" w:after="48"/>
        <w:ind w:firstLine="425"/>
        <w:jc w:val="both"/>
        <w:rPr>
          <w:rFonts w:ascii="Times New Roman" w:hAnsi="Times New Roman"/>
          <w:szCs w:val="24"/>
        </w:rPr>
      </w:pPr>
      <w:r>
        <w:rPr>
          <w:rFonts w:ascii="Times New Roman" w:hAnsi="Times New Roman"/>
          <w:szCs w:val="24"/>
        </w:rPr>
        <w:t>z</w:t>
      </w:r>
      <w:r w:rsidR="00D045E9" w:rsidRPr="00016E68">
        <w:rPr>
          <w:rFonts w:ascii="Times New Roman" w:hAnsi="Times New Roman"/>
          <w:szCs w:val="24"/>
        </w:rPr>
        <w:t>)</w:t>
      </w:r>
      <w:r w:rsidR="000C1027" w:rsidRPr="00016E68">
        <w:rPr>
          <w:rFonts w:ascii="Times New Roman" w:hAnsi="Times New Roman"/>
          <w:szCs w:val="24"/>
        </w:rPr>
        <w:t xml:space="preserve"> </w:t>
      </w:r>
      <w:r w:rsidR="006B566C" w:rsidRPr="00016E68">
        <w:rPr>
          <w:rFonts w:ascii="Times New Roman" w:hAnsi="Times New Roman"/>
          <w:szCs w:val="24"/>
        </w:rPr>
        <w:t xml:space="preserve">è </w:t>
      </w:r>
      <w:r w:rsidR="000C1027" w:rsidRPr="00016E68">
        <w:rPr>
          <w:rFonts w:ascii="Times New Roman" w:hAnsi="Times New Roman"/>
          <w:szCs w:val="24"/>
        </w:rPr>
        <w:t>sospes</w:t>
      </w:r>
      <w:r w:rsidR="006B566C" w:rsidRPr="00016E68">
        <w:rPr>
          <w:rFonts w:ascii="Times New Roman" w:hAnsi="Times New Roman"/>
          <w:szCs w:val="24"/>
        </w:rPr>
        <w:t>o l</w:t>
      </w:r>
      <w:r w:rsidR="000C1027" w:rsidRPr="00016E68">
        <w:rPr>
          <w:rFonts w:ascii="Times New Roman" w:hAnsi="Times New Roman"/>
          <w:szCs w:val="24"/>
        </w:rPr>
        <w:t>o svolgimento</w:t>
      </w:r>
      <w:r w:rsidR="000C1027" w:rsidRPr="00542189">
        <w:rPr>
          <w:rFonts w:ascii="Times New Roman" w:hAnsi="Times New Roman"/>
          <w:szCs w:val="24"/>
        </w:rPr>
        <w:t xml:space="preserve"> delle prove preselettive e scritte delle procedure concorsuali pubbliche e private e di quelle di abilitazione all’esercizio delle professioni</w:t>
      </w:r>
      <w:r w:rsidR="000C1027" w:rsidRPr="00AD7455">
        <w:rPr>
          <w:rFonts w:ascii="Times New Roman" w:hAnsi="Times New Roman"/>
          <w:szCs w:val="24"/>
        </w:rPr>
        <w:t xml:space="preserve">, </w:t>
      </w:r>
      <w:r w:rsidR="004B7305" w:rsidRPr="00AD7455">
        <w:rPr>
          <w:rFonts w:ascii="Times New Roman" w:hAnsi="Times New Roman"/>
          <w:szCs w:val="24"/>
        </w:rPr>
        <w:t xml:space="preserve">a esclusione dei casi in cui la valutazione dei candidati sia effettuata esclusivamente su basi curriculari </w:t>
      </w:r>
      <w:r w:rsidR="00010B7C">
        <w:rPr>
          <w:rFonts w:ascii="Times New Roman" w:hAnsi="Times New Roman"/>
          <w:szCs w:val="24"/>
        </w:rPr>
        <w:t xml:space="preserve">ovvero in </w:t>
      </w:r>
      <w:r w:rsidR="004B7305" w:rsidRPr="00AD7455">
        <w:rPr>
          <w:rFonts w:ascii="Times New Roman" w:hAnsi="Times New Roman"/>
          <w:szCs w:val="24"/>
        </w:rPr>
        <w:t>modalità</w:t>
      </w:r>
      <w:r w:rsidR="00A55500">
        <w:rPr>
          <w:rFonts w:ascii="Times New Roman" w:hAnsi="Times New Roman"/>
          <w:szCs w:val="24"/>
        </w:rPr>
        <w:t xml:space="preserve"> telematica</w:t>
      </w:r>
      <w:r w:rsidR="00B454C6" w:rsidRPr="00AD7455">
        <w:rPr>
          <w:rFonts w:ascii="Times New Roman" w:hAnsi="Times New Roman"/>
          <w:szCs w:val="24"/>
        </w:rPr>
        <w:t xml:space="preserve">, </w:t>
      </w:r>
      <w:r w:rsidR="000C1027" w:rsidRPr="00AD7455">
        <w:rPr>
          <w:rFonts w:ascii="Times New Roman" w:hAnsi="Times New Roman"/>
          <w:szCs w:val="24"/>
        </w:rPr>
        <w:t xml:space="preserve">nonché ad esclusione dei concorsi per il personale </w:t>
      </w:r>
      <w:r w:rsidR="00B454C6" w:rsidRPr="00AD7455">
        <w:rPr>
          <w:rFonts w:ascii="Times New Roman" w:hAnsi="Times New Roman"/>
          <w:szCs w:val="24"/>
        </w:rPr>
        <w:t xml:space="preserve">del servizio </w:t>
      </w:r>
      <w:r w:rsidR="000C1027" w:rsidRPr="00AD7455">
        <w:rPr>
          <w:rFonts w:ascii="Times New Roman" w:hAnsi="Times New Roman"/>
          <w:szCs w:val="24"/>
        </w:rPr>
        <w:t>sanitario</w:t>
      </w:r>
      <w:r w:rsidR="00B454C6" w:rsidRPr="00AD7455">
        <w:rPr>
          <w:rFonts w:ascii="Times New Roman" w:hAnsi="Times New Roman"/>
          <w:szCs w:val="24"/>
        </w:rPr>
        <w:t xml:space="preserve"> nazionale</w:t>
      </w:r>
      <w:r w:rsidR="000C1027" w:rsidRPr="00AD7455">
        <w:rPr>
          <w:rFonts w:ascii="Times New Roman" w:hAnsi="Times New Roman"/>
          <w:szCs w:val="24"/>
        </w:rPr>
        <w:t xml:space="preserve">, ivi compresi, ove richiesti, gli esami di Stato e di abilitazione all’esercizio della professione di medico chirurgo e di quelli per il personale della </w:t>
      </w:r>
      <w:r w:rsidR="000C1027" w:rsidRPr="009267EA">
        <w:rPr>
          <w:rFonts w:ascii="Times New Roman" w:hAnsi="Times New Roman"/>
          <w:szCs w:val="24"/>
        </w:rPr>
        <w:t>protezione civile</w:t>
      </w:r>
      <w:r w:rsidR="00A55500" w:rsidRPr="009267EA">
        <w:rPr>
          <w:rFonts w:ascii="Times New Roman" w:hAnsi="Times New Roman"/>
          <w:szCs w:val="24"/>
        </w:rPr>
        <w:t>;</w:t>
      </w:r>
      <w:r w:rsidR="009267EA" w:rsidRPr="009267EA">
        <w:rPr>
          <w:rFonts w:ascii="Times New Roman" w:hAnsi="Times New Roman"/>
          <w:szCs w:val="24"/>
        </w:rPr>
        <w:t xml:space="preserve"> </w:t>
      </w:r>
      <w:r w:rsidR="00F72CE9">
        <w:rPr>
          <w:rFonts w:ascii="Times New Roman" w:hAnsi="Times New Roman"/>
          <w:szCs w:val="24"/>
        </w:rPr>
        <w:t xml:space="preserve">a </w:t>
      </w:r>
      <w:r w:rsidR="009267EA" w:rsidRPr="009267EA">
        <w:rPr>
          <w:rFonts w:ascii="Times New Roman" w:hAnsi="Times New Roman"/>
          <w:szCs w:val="24"/>
        </w:rPr>
        <w:t xml:space="preserve">decorrere dal 15 febbraio 2021 sono consentite le prove selettive dei concorsi banditi dalle pubbliche amministrazioni nei casi in cui è prevista la partecipazione di un numero di candidati non superiore a trenta per ogni sessione o sede di prova, previa adozione di protocolli adottati dal Dipartimento della Funzione Pubblica e validati dal Comitato tecnico-scientifico </w:t>
      </w:r>
      <w:r w:rsidR="00742D35" w:rsidRPr="009267EA">
        <w:rPr>
          <w:rFonts w:ascii="Times New Roman" w:hAnsi="Times New Roman"/>
          <w:szCs w:val="24"/>
        </w:rPr>
        <w:t>di cui all'articolo 2 dell'ordinanza 3 febbraio 2020, n. 630, del Capo del Dipartimento della protezione civile.</w:t>
      </w:r>
      <w:r w:rsidR="00AD7455" w:rsidRPr="009267EA">
        <w:rPr>
          <w:rFonts w:ascii="Times New Roman" w:hAnsi="Times New Roman"/>
          <w:szCs w:val="24"/>
        </w:rPr>
        <w:t xml:space="preserve"> Resta ferma</w:t>
      </w:r>
      <w:r w:rsidR="009267EA">
        <w:rPr>
          <w:rFonts w:ascii="Times New Roman" w:hAnsi="Times New Roman"/>
          <w:szCs w:val="24"/>
        </w:rPr>
        <w:t xml:space="preserve"> </w:t>
      </w:r>
      <w:r w:rsidR="00842D49" w:rsidRPr="009267EA">
        <w:rPr>
          <w:rFonts w:ascii="Times New Roman" w:hAnsi="Times New Roman"/>
          <w:szCs w:val="24"/>
        </w:rPr>
        <w:t>in ogni caso</w:t>
      </w:r>
      <w:r w:rsidR="009267EA">
        <w:rPr>
          <w:rFonts w:ascii="Times New Roman" w:hAnsi="Times New Roman"/>
          <w:szCs w:val="24"/>
        </w:rPr>
        <w:t xml:space="preserve"> l’osservanza </w:t>
      </w:r>
      <w:r w:rsidR="00AD7455" w:rsidRPr="009267EA">
        <w:rPr>
          <w:rFonts w:ascii="Times New Roman" w:hAnsi="Times New Roman"/>
          <w:szCs w:val="24"/>
        </w:rPr>
        <w:t xml:space="preserve">delle disposizioni di </w:t>
      </w:r>
      <w:r w:rsidR="00AD7455" w:rsidRPr="009267EA">
        <w:rPr>
          <w:rFonts w:ascii="Times New Roman" w:hAnsi="Times New Roman"/>
          <w:szCs w:val="24"/>
        </w:rPr>
        <w:lastRenderedPageBreak/>
        <w:t>cui alla direttiva del Ministro per la pubblica amministrazione n. 1 del 25 febbraio 2020 e degli ulteriori aggiornamenti</w:t>
      </w:r>
      <w:r w:rsidR="00456392" w:rsidRPr="009267EA">
        <w:rPr>
          <w:rFonts w:ascii="Times New Roman" w:hAnsi="Times New Roman"/>
          <w:szCs w:val="24"/>
        </w:rPr>
        <w:t xml:space="preserve">, nonché </w:t>
      </w:r>
      <w:r w:rsidR="00AD7455" w:rsidRPr="009267EA">
        <w:rPr>
          <w:rFonts w:ascii="Times New Roman" w:hAnsi="Times New Roman"/>
          <w:szCs w:val="24"/>
        </w:rPr>
        <w:t>la possibilità per le commissioni di procedere alla correzione delle prove scritte con collegamento da remoto</w:t>
      </w:r>
      <w:r w:rsidR="0050047F" w:rsidRPr="009267EA">
        <w:rPr>
          <w:rFonts w:ascii="Times New Roman" w:hAnsi="Times New Roman"/>
          <w:szCs w:val="24"/>
        </w:rPr>
        <w:t>;</w:t>
      </w:r>
    </w:p>
    <w:p w14:paraId="018F1090" w14:textId="77777777" w:rsidR="00CD654C" w:rsidRPr="00542189"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aa</w:t>
      </w:r>
      <w:r w:rsidR="00CD654C" w:rsidRPr="00542189">
        <w:rPr>
          <w:rFonts w:ascii="Times New Roman" w:eastAsia="Times New Roman" w:hAnsi="Times New Roman" w:cs="Times New Roman"/>
          <w:sz w:val="24"/>
          <w:szCs w:val="24"/>
          <w:lang w:eastAsia="it-IT"/>
        </w:rPr>
        <w:t>) le amministrazioni di appartenenza possono, con decreto direttoriale generale o analogo provvedimento in relazione ai rispettivi ordinamenti, rideter</w:t>
      </w:r>
      <w:r w:rsidR="009E2AB4">
        <w:rPr>
          <w:rFonts w:ascii="Times New Roman" w:eastAsia="Times New Roman" w:hAnsi="Times New Roman" w:cs="Times New Roman"/>
          <w:sz w:val="24"/>
          <w:szCs w:val="24"/>
          <w:lang w:eastAsia="it-IT"/>
        </w:rPr>
        <w:t>minare le modalità didattiche e</w:t>
      </w:r>
      <w:r w:rsidR="00CD654C" w:rsidRPr="00542189">
        <w:rPr>
          <w:rFonts w:ascii="Times New Roman" w:eastAsia="Times New Roman" w:hAnsi="Times New Roman" w:cs="Times New Roman"/>
          <w:sz w:val="24"/>
          <w:szCs w:val="24"/>
          <w:lang w:eastAsia="it-IT"/>
        </w:rPr>
        <w:t xml:space="preserve"> organizzative dei corsi di formazione e di quelli a carattere universitario del personale delle Forze di polizia</w:t>
      </w:r>
      <w:r w:rsidR="0017546C" w:rsidRPr="00542189">
        <w:rPr>
          <w:rFonts w:ascii="Times New Roman" w:eastAsia="Times New Roman" w:hAnsi="Times New Roman" w:cs="Times New Roman"/>
          <w:sz w:val="24"/>
          <w:szCs w:val="24"/>
          <w:lang w:eastAsia="it-IT"/>
        </w:rPr>
        <w:t>,</w:t>
      </w:r>
      <w:r w:rsidR="00CD654C" w:rsidRPr="00542189">
        <w:rPr>
          <w:rFonts w:ascii="Times New Roman" w:eastAsia="Times New Roman" w:hAnsi="Times New Roman" w:cs="Times New Roman"/>
          <w:sz w:val="24"/>
          <w:szCs w:val="24"/>
          <w:lang w:eastAsia="it-IT"/>
        </w:rPr>
        <w:t xml:space="preserve"> delle Forze armate</w:t>
      </w:r>
      <w:r w:rsidR="00A92505" w:rsidRPr="00542189">
        <w:rPr>
          <w:rFonts w:ascii="Times New Roman" w:eastAsia="Times New Roman" w:hAnsi="Times New Roman" w:cs="Times New Roman"/>
          <w:sz w:val="24"/>
          <w:szCs w:val="24"/>
          <w:lang w:eastAsia="it-IT"/>
        </w:rPr>
        <w:t xml:space="preserve">, del Sistema </w:t>
      </w:r>
      <w:r w:rsidR="00886C33" w:rsidRPr="00542189">
        <w:rPr>
          <w:rFonts w:ascii="Times New Roman" w:eastAsia="Times New Roman" w:hAnsi="Times New Roman" w:cs="Times New Roman"/>
          <w:sz w:val="24"/>
          <w:szCs w:val="24"/>
          <w:lang w:eastAsia="it-IT"/>
        </w:rPr>
        <w:t>di informazione</w:t>
      </w:r>
      <w:r w:rsidR="00A92505" w:rsidRPr="00542189">
        <w:rPr>
          <w:rFonts w:ascii="Times New Roman" w:eastAsia="Times New Roman" w:hAnsi="Times New Roman" w:cs="Times New Roman"/>
          <w:sz w:val="24"/>
          <w:szCs w:val="24"/>
          <w:lang w:eastAsia="it-IT"/>
        </w:rPr>
        <w:t xml:space="preserve"> per la sicurezza della Repubblica e</w:t>
      </w:r>
      <w:r w:rsidR="0017546C" w:rsidRPr="00542189">
        <w:rPr>
          <w:rFonts w:ascii="Times New Roman" w:eastAsia="Times New Roman" w:hAnsi="Times New Roman" w:cs="Times New Roman"/>
          <w:sz w:val="24"/>
          <w:szCs w:val="24"/>
          <w:lang w:eastAsia="it-IT"/>
        </w:rPr>
        <w:t xml:space="preserve"> del Corpo nazionale dei Vigili del fuoco</w:t>
      </w:r>
      <w:r w:rsidR="00CD654C" w:rsidRPr="00542189">
        <w:rPr>
          <w:rFonts w:ascii="Times New Roman" w:eastAsia="Times New Roman" w:hAnsi="Times New Roman" w:cs="Times New Roman"/>
          <w:sz w:val="24"/>
          <w:szCs w:val="24"/>
          <w:lang w:eastAsia="it-IT"/>
        </w:rPr>
        <w:t>, prevedendo anche il ricorso ad attività didattiche ed esami a distanza e l'eventuale soppressione di prove non ancora svoltesi, ferma restando la validità delle prove di esame già sostenute ai fini della formazione della graduatoria finale del corso. Per la durata dello stato di emergenza epidemiologica, fino al permanere di misure restrittive e/o di contenimento dello stesso, per lo svolgimento delle procedure concorsuali indette o da indirsi per l'accesso ai ruoli e alle qualifiche delle Forze armate, delle Forze di polizia</w:t>
      </w:r>
      <w:r w:rsidR="00A92505" w:rsidRPr="00542189">
        <w:rPr>
          <w:rFonts w:ascii="Times New Roman" w:eastAsia="Times New Roman" w:hAnsi="Times New Roman" w:cs="Times New Roman"/>
          <w:sz w:val="24"/>
          <w:szCs w:val="24"/>
          <w:lang w:eastAsia="it-IT"/>
        </w:rPr>
        <w:t xml:space="preserve">, del Sistema </w:t>
      </w:r>
      <w:r w:rsidR="00886C33" w:rsidRPr="00542189">
        <w:rPr>
          <w:rFonts w:ascii="Times New Roman" w:eastAsia="Times New Roman" w:hAnsi="Times New Roman" w:cs="Times New Roman"/>
          <w:sz w:val="24"/>
          <w:szCs w:val="24"/>
          <w:lang w:eastAsia="it-IT"/>
        </w:rPr>
        <w:t>di informazione</w:t>
      </w:r>
      <w:r w:rsidR="00A92505" w:rsidRPr="00542189">
        <w:rPr>
          <w:rFonts w:ascii="Times New Roman" w:eastAsia="Times New Roman" w:hAnsi="Times New Roman" w:cs="Times New Roman"/>
          <w:sz w:val="24"/>
          <w:szCs w:val="24"/>
          <w:lang w:eastAsia="it-IT"/>
        </w:rPr>
        <w:t xml:space="preserve"> per la sicurezza della Repubblica</w:t>
      </w:r>
      <w:r w:rsidR="00CD654C" w:rsidRPr="00542189">
        <w:rPr>
          <w:rFonts w:ascii="Times New Roman" w:eastAsia="Times New Roman" w:hAnsi="Times New Roman" w:cs="Times New Roman"/>
          <w:sz w:val="24"/>
          <w:szCs w:val="24"/>
          <w:lang w:eastAsia="it-IT"/>
        </w:rPr>
        <w:t xml:space="preserve"> e del Corpo nazionale d</w:t>
      </w:r>
      <w:r w:rsidR="0017546C" w:rsidRPr="00542189">
        <w:rPr>
          <w:rFonts w:ascii="Times New Roman" w:eastAsia="Times New Roman" w:hAnsi="Times New Roman" w:cs="Times New Roman"/>
          <w:sz w:val="24"/>
          <w:szCs w:val="24"/>
          <w:lang w:eastAsia="it-IT"/>
        </w:rPr>
        <w:t>e</w:t>
      </w:r>
      <w:r w:rsidR="00CD654C" w:rsidRPr="00542189">
        <w:rPr>
          <w:rFonts w:ascii="Times New Roman" w:eastAsia="Times New Roman" w:hAnsi="Times New Roman" w:cs="Times New Roman"/>
          <w:sz w:val="24"/>
          <w:szCs w:val="24"/>
          <w:lang w:eastAsia="it-IT"/>
        </w:rPr>
        <w:t xml:space="preserve">i Vigili del fuoco, al fine di prevenire possibili fenomeni di diffusione del contagio da COVID-19, si applica quanto previsto dagli </w:t>
      </w:r>
      <w:r w:rsidR="00CD654C" w:rsidRPr="00542189">
        <w:rPr>
          <w:rFonts w:ascii="Times New Roman" w:eastAsia="Times New Roman" w:hAnsi="Times New Roman" w:cs="Times New Roman"/>
          <w:iCs/>
          <w:sz w:val="24"/>
          <w:szCs w:val="24"/>
          <w:lang w:eastAsia="it-IT"/>
        </w:rPr>
        <w:t>articoli 259</w:t>
      </w:r>
      <w:r w:rsidR="00CD654C" w:rsidRPr="00542189">
        <w:rPr>
          <w:rFonts w:ascii="Times New Roman" w:eastAsia="Times New Roman" w:hAnsi="Times New Roman" w:cs="Times New Roman"/>
          <w:sz w:val="24"/>
          <w:szCs w:val="24"/>
          <w:lang w:eastAsia="it-IT"/>
        </w:rPr>
        <w:t xml:space="preserve"> e </w:t>
      </w:r>
      <w:r w:rsidR="00CD654C" w:rsidRPr="00542189">
        <w:rPr>
          <w:rFonts w:ascii="Times New Roman" w:eastAsia="Times New Roman" w:hAnsi="Times New Roman" w:cs="Times New Roman"/>
          <w:iCs/>
          <w:sz w:val="24"/>
          <w:szCs w:val="24"/>
          <w:lang w:eastAsia="it-IT"/>
        </w:rPr>
        <w:t>260 del decreto-legge 19 maggio 2020, n. 34</w:t>
      </w:r>
      <w:r w:rsidR="00CD654C" w:rsidRPr="00542189">
        <w:rPr>
          <w:rFonts w:ascii="Times New Roman" w:eastAsia="Times New Roman" w:hAnsi="Times New Roman" w:cs="Times New Roman"/>
          <w:sz w:val="24"/>
          <w:szCs w:val="24"/>
          <w:lang w:eastAsia="it-IT"/>
        </w:rPr>
        <w:t xml:space="preserve">, convertito, con modificazioni, dalla </w:t>
      </w:r>
      <w:r w:rsidR="00CD654C" w:rsidRPr="00542189">
        <w:rPr>
          <w:rFonts w:ascii="Times New Roman" w:eastAsia="Times New Roman" w:hAnsi="Times New Roman" w:cs="Times New Roman"/>
          <w:iCs/>
          <w:sz w:val="24"/>
          <w:szCs w:val="24"/>
          <w:lang w:eastAsia="it-IT"/>
        </w:rPr>
        <w:t>legge 17 luglio 2020, n. 77</w:t>
      </w:r>
      <w:r w:rsidR="00CD654C" w:rsidRPr="00542189">
        <w:rPr>
          <w:rFonts w:ascii="Times New Roman" w:eastAsia="Times New Roman" w:hAnsi="Times New Roman" w:cs="Times New Roman"/>
          <w:sz w:val="24"/>
          <w:szCs w:val="24"/>
          <w:lang w:eastAsia="it-IT"/>
        </w:rPr>
        <w:t xml:space="preserve">; </w:t>
      </w:r>
    </w:p>
    <w:p w14:paraId="687B14CA" w14:textId="77777777" w:rsidR="00CD654C" w:rsidRPr="00542189"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bb</w:t>
      </w:r>
      <w:r w:rsidR="00CD654C" w:rsidRPr="00542189">
        <w:rPr>
          <w:rFonts w:ascii="Times New Roman" w:eastAsia="Times New Roman" w:hAnsi="Times New Roman" w:cs="Times New Roman"/>
          <w:sz w:val="24"/>
          <w:szCs w:val="24"/>
          <w:lang w:eastAsia="it-IT"/>
        </w:rPr>
        <w:t xml:space="preserve">) i periodi di assenza dai corsi di formazione di cui </w:t>
      </w:r>
      <w:r w:rsidR="00CD654C" w:rsidRPr="00AC23B0">
        <w:rPr>
          <w:rFonts w:ascii="Times New Roman" w:eastAsia="Times New Roman" w:hAnsi="Times New Roman" w:cs="Times New Roman"/>
          <w:sz w:val="24"/>
          <w:szCs w:val="24"/>
          <w:lang w:eastAsia="it-IT"/>
        </w:rPr>
        <w:t xml:space="preserve">alla lettera </w:t>
      </w:r>
      <w:r w:rsidRPr="00AC23B0">
        <w:rPr>
          <w:rFonts w:ascii="Times New Roman" w:eastAsia="Times New Roman" w:hAnsi="Times New Roman" w:cs="Times New Roman"/>
          <w:i/>
          <w:sz w:val="24"/>
          <w:szCs w:val="24"/>
          <w:lang w:eastAsia="it-IT"/>
        </w:rPr>
        <w:t>aa</w:t>
      </w:r>
      <w:r w:rsidR="00CD654C" w:rsidRPr="00AC23B0">
        <w:rPr>
          <w:rFonts w:ascii="Times New Roman" w:eastAsia="Times New Roman" w:hAnsi="Times New Roman" w:cs="Times New Roman"/>
          <w:i/>
          <w:sz w:val="24"/>
          <w:szCs w:val="24"/>
          <w:lang w:eastAsia="it-IT"/>
        </w:rPr>
        <w:t>)</w:t>
      </w:r>
      <w:r w:rsidR="00CD654C" w:rsidRPr="00AC23B0">
        <w:rPr>
          <w:rFonts w:ascii="Times New Roman" w:eastAsia="Times New Roman" w:hAnsi="Times New Roman" w:cs="Times New Roman"/>
          <w:sz w:val="24"/>
          <w:szCs w:val="24"/>
          <w:lang w:eastAsia="it-IT"/>
        </w:rPr>
        <w:t>, comunque connessi al fenomeno epidemiologico da COVID-19, non concorrono al raggiungimento del limite</w:t>
      </w:r>
      <w:r w:rsidR="00CD654C" w:rsidRPr="00542189">
        <w:rPr>
          <w:rFonts w:ascii="Times New Roman" w:eastAsia="Times New Roman" w:hAnsi="Times New Roman" w:cs="Times New Roman"/>
          <w:sz w:val="24"/>
          <w:szCs w:val="24"/>
          <w:lang w:eastAsia="it-IT"/>
        </w:rPr>
        <w:t xml:space="preserve"> di assenze il cui superamento comporta il rinvio, l'ammissione al recupero dell'anno o la dimissione dai medesimi corsi; </w:t>
      </w:r>
    </w:p>
    <w:p w14:paraId="54D9773A" w14:textId="77777777" w:rsidR="00CD654C" w:rsidRPr="00542189"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cc</w:t>
      </w:r>
      <w:r w:rsidR="00CD654C" w:rsidRPr="00542189">
        <w:rPr>
          <w:rFonts w:ascii="Times New Roman" w:eastAsia="Times New Roman" w:hAnsi="Times New Roman" w:cs="Times New Roman"/>
          <w:sz w:val="24"/>
          <w:szCs w:val="24"/>
          <w:lang w:eastAsia="it-IT"/>
        </w:rPr>
        <w:t>) è fatto divieto agli accompagnatori dei pazienti di permanere nelle sale di attesa dei dipartimenti emergenze e accettazione e dei</w:t>
      </w:r>
      <w:r w:rsidR="00BB1FF1">
        <w:rPr>
          <w:rFonts w:ascii="Times New Roman" w:eastAsia="Times New Roman" w:hAnsi="Times New Roman" w:cs="Times New Roman"/>
          <w:sz w:val="24"/>
          <w:szCs w:val="24"/>
          <w:lang w:eastAsia="it-IT"/>
        </w:rPr>
        <w:t xml:space="preserve"> </w:t>
      </w:r>
      <w:r w:rsidR="00CD654C" w:rsidRPr="00542189">
        <w:rPr>
          <w:rFonts w:ascii="Times New Roman" w:eastAsia="Times New Roman" w:hAnsi="Times New Roman" w:cs="Times New Roman"/>
          <w:sz w:val="24"/>
          <w:szCs w:val="24"/>
          <w:lang w:eastAsia="it-IT"/>
        </w:rPr>
        <w:t xml:space="preserve">pronto soccorso (DEA/PS), salve specifiche diverse indicazioni del personale sanitario preposto; </w:t>
      </w:r>
    </w:p>
    <w:p w14:paraId="35BFDC50" w14:textId="77777777" w:rsidR="00CD654C"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dd</w:t>
      </w:r>
      <w:proofErr w:type="spellEnd"/>
      <w:r w:rsidR="00CD654C" w:rsidRPr="00542189">
        <w:rPr>
          <w:rFonts w:ascii="Times New Roman" w:eastAsia="Times New Roman" w:hAnsi="Times New Roman" w:cs="Times New Roman"/>
          <w:sz w:val="24"/>
          <w:szCs w:val="24"/>
          <w:lang w:eastAsia="it-IT"/>
        </w:rPr>
        <w:t xml:space="preserve">) l'accesso di parenti e visitatori a strutture di ospitalità e lungo degenza, residenze sanitarie assistite (RSA), </w:t>
      </w:r>
      <w:r w:rsidR="00CD654C" w:rsidRPr="00126116">
        <w:rPr>
          <w:rFonts w:ascii="Times New Roman" w:eastAsia="Times New Roman" w:hAnsi="Times New Roman" w:cs="Times New Roman"/>
          <w:i/>
          <w:sz w:val="24"/>
          <w:szCs w:val="24"/>
          <w:lang w:eastAsia="it-IT"/>
        </w:rPr>
        <w:t>hospice</w:t>
      </w:r>
      <w:r w:rsidR="00CD654C" w:rsidRPr="00542189">
        <w:rPr>
          <w:rFonts w:ascii="Times New Roman" w:eastAsia="Times New Roman" w:hAnsi="Times New Roman" w:cs="Times New Roman"/>
          <w:sz w:val="24"/>
          <w:szCs w:val="24"/>
          <w:lang w:eastAsia="it-IT"/>
        </w:rPr>
        <w:t>, strutture riabilitative e strut</w:t>
      </w:r>
      <w:r w:rsidR="00CD654C" w:rsidRPr="003B3E4F">
        <w:rPr>
          <w:rFonts w:ascii="Times New Roman" w:eastAsia="Times New Roman" w:hAnsi="Times New Roman" w:cs="Times New Roman"/>
          <w:sz w:val="24"/>
          <w:szCs w:val="24"/>
          <w:lang w:eastAsia="it-IT"/>
        </w:rPr>
        <w:t xml:space="preserve">ture residenziali per anziani, autosufficienti e non, è limitata ai soli casi indicati dalla direzione sanitaria della struttura, che è tenuta ad adottare le misure necessarie a prevenire possibili trasmissioni di infezione; </w:t>
      </w:r>
    </w:p>
    <w:p w14:paraId="1C73C6A7" w14:textId="77777777" w:rsidR="00CD654C"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ee</w:t>
      </w:r>
      <w:proofErr w:type="spellEnd"/>
      <w:r w:rsidR="00CD654C" w:rsidRPr="003B3E4F">
        <w:rPr>
          <w:rFonts w:ascii="Times New Roman" w:eastAsia="Times New Roman" w:hAnsi="Times New Roman" w:cs="Times New Roman"/>
          <w:sz w:val="24"/>
          <w:szCs w:val="24"/>
          <w:lang w:eastAsia="it-IT"/>
        </w:rPr>
        <w:t xml:space="preserve">) tenuto conto delle indicazioni fornite dal Ministero della salute, d'intesa con il coordinatore degli interventi per il superamento dell'emergenza coronavirus, le articolazioni territoriali del Servizio sanitario nazionale assicurano al Ministero della giustizia idoneo supporto per il contenimento della diffusione del contagio del COVID-19, anche mediante adeguati presidi idonei a garantire, secondo i protocolli sanitari elaborati dalla Direzione generale della prevenzione sanitaria del Ministero della salute, i nuovi ingressi negli istituti penitenziari e negli istituti penali per minorenni. I casi sintomatici dei nuovi ingressi sono posti in condizione di isolamento dagli altri detenuti; </w:t>
      </w:r>
    </w:p>
    <w:p w14:paraId="2098A320" w14:textId="77777777" w:rsidR="00AB4B3F" w:rsidRPr="00010B7C"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ff</w:t>
      </w:r>
      <w:r w:rsidR="00CD654C" w:rsidRPr="003B3E4F">
        <w:rPr>
          <w:rFonts w:ascii="Times New Roman" w:eastAsia="Times New Roman" w:hAnsi="Times New Roman" w:cs="Times New Roman"/>
          <w:sz w:val="24"/>
          <w:szCs w:val="24"/>
          <w:lang w:eastAsia="it-IT"/>
        </w:rPr>
        <w:t xml:space="preserve">) </w:t>
      </w:r>
      <w:r w:rsidR="00CD654C" w:rsidRPr="006B7284">
        <w:rPr>
          <w:rFonts w:ascii="Times New Roman" w:eastAsia="Times New Roman" w:hAnsi="Times New Roman" w:cs="Times New Roman"/>
          <w:sz w:val="24"/>
          <w:szCs w:val="24"/>
          <w:lang w:eastAsia="it-IT"/>
        </w:rPr>
        <w:t>le attività</w:t>
      </w:r>
      <w:r w:rsidR="00CD654C" w:rsidRPr="003B3E4F">
        <w:rPr>
          <w:rFonts w:ascii="Times New Roman" w:eastAsia="Times New Roman" w:hAnsi="Times New Roman" w:cs="Times New Roman"/>
          <w:sz w:val="24"/>
          <w:szCs w:val="24"/>
          <w:lang w:eastAsia="it-IT"/>
        </w:rPr>
        <w:t xml:space="preserve"> commerciali al dettaglio si svolgono a condizione che sia assicurato, oltre alla distanza interpersonale di almeno un metro, che gli ingressi avvengano in modo dilazionato e che venga impedito di sostare all'interno dei locali più del tempo necessario all'acquisto dei beni; le suddette attività devono svolgersi nel rispetto dei contenuti di protocolli o linee guida idonei a prevenire o ridurre il rischio di contagio nel settore di riferimento o in ambiti analoghi, adottati dalle Regioni o dalla Conferenza delle regioni e delle province autonome </w:t>
      </w:r>
      <w:r w:rsidR="008C4B24">
        <w:rPr>
          <w:rFonts w:ascii="Times New Roman" w:eastAsia="Times New Roman" w:hAnsi="Times New Roman" w:cs="Times New Roman"/>
          <w:sz w:val="24"/>
          <w:szCs w:val="24"/>
          <w:lang w:eastAsia="it-IT"/>
        </w:rPr>
        <w:t xml:space="preserve">di Trento e di Bolzano </w:t>
      </w:r>
      <w:r w:rsidR="00CD654C" w:rsidRPr="003B3E4F">
        <w:rPr>
          <w:rFonts w:ascii="Times New Roman" w:eastAsia="Times New Roman" w:hAnsi="Times New Roman" w:cs="Times New Roman"/>
          <w:sz w:val="24"/>
          <w:szCs w:val="24"/>
          <w:lang w:eastAsia="it-IT"/>
        </w:rPr>
        <w:t xml:space="preserve">nel rispetto dei principi contenuti nei protocolli o nelle linee guida </w:t>
      </w:r>
      <w:r w:rsidR="00CD654C" w:rsidRPr="001E7B44">
        <w:rPr>
          <w:rFonts w:ascii="Times New Roman" w:eastAsia="Times New Roman" w:hAnsi="Times New Roman" w:cs="Times New Roman"/>
          <w:sz w:val="24"/>
          <w:szCs w:val="24"/>
          <w:lang w:eastAsia="it-IT"/>
        </w:rPr>
        <w:t xml:space="preserve">nazionali e comunque in coerenza con i </w:t>
      </w:r>
      <w:r w:rsidR="00CD654C" w:rsidRPr="007B06F7">
        <w:rPr>
          <w:rFonts w:ascii="Times New Roman" w:eastAsia="Times New Roman" w:hAnsi="Times New Roman" w:cs="Times New Roman"/>
          <w:sz w:val="24"/>
          <w:szCs w:val="24"/>
          <w:lang w:eastAsia="it-IT"/>
        </w:rPr>
        <w:t xml:space="preserve">criteri </w:t>
      </w:r>
      <w:r w:rsidR="00CD654C" w:rsidRPr="007B06F7">
        <w:rPr>
          <w:rFonts w:ascii="Times New Roman" w:eastAsia="Times New Roman" w:hAnsi="Times New Roman" w:cs="Times New Roman"/>
          <w:sz w:val="24"/>
          <w:szCs w:val="24"/>
          <w:lang w:eastAsia="it-IT"/>
        </w:rPr>
        <w:lastRenderedPageBreak/>
        <w:t xml:space="preserve">di cui all'allegato 10. Si raccomanda altresì l'applicazione delle misure di cui all'allegato 11; </w:t>
      </w:r>
      <w:r w:rsidR="00241D61" w:rsidRPr="007B06F7">
        <w:rPr>
          <w:rFonts w:ascii="Times New Roman" w:eastAsia="Times New Roman" w:hAnsi="Times New Roman" w:cs="Times New Roman"/>
          <w:sz w:val="24"/>
          <w:szCs w:val="24"/>
          <w:lang w:eastAsia="it-IT"/>
        </w:rPr>
        <w:t>nelle giornate festi</w:t>
      </w:r>
      <w:r w:rsidR="00010B7C">
        <w:rPr>
          <w:rFonts w:ascii="Times New Roman" w:eastAsia="Times New Roman" w:hAnsi="Times New Roman" w:cs="Times New Roman"/>
          <w:sz w:val="24"/>
          <w:szCs w:val="24"/>
          <w:lang w:eastAsia="it-IT"/>
        </w:rPr>
        <w:t>ve e prefestive sono chiusi gli</w:t>
      </w:r>
      <w:r w:rsidR="00241D61" w:rsidRPr="007B06F7">
        <w:rPr>
          <w:rFonts w:ascii="Times New Roman" w:eastAsia="Times New Roman" w:hAnsi="Times New Roman" w:cs="Times New Roman"/>
          <w:sz w:val="24"/>
          <w:szCs w:val="24"/>
          <w:lang w:eastAsia="it-IT"/>
        </w:rPr>
        <w:t xml:space="preserve"> esercizi commerciali presenti all'interno dei mercati e dei centri commerciali, gallerie commerciali, parchi commerciali</w:t>
      </w:r>
      <w:r w:rsidR="00393FBE">
        <w:rPr>
          <w:rFonts w:ascii="Times New Roman" w:eastAsia="Times New Roman" w:hAnsi="Times New Roman" w:cs="Times New Roman"/>
          <w:sz w:val="24"/>
          <w:szCs w:val="24"/>
          <w:lang w:eastAsia="it-IT"/>
        </w:rPr>
        <w:t xml:space="preserve"> </w:t>
      </w:r>
      <w:r w:rsidR="00241D61" w:rsidRPr="007B06F7">
        <w:rPr>
          <w:rFonts w:ascii="Times New Roman" w:eastAsia="Times New Roman" w:hAnsi="Times New Roman" w:cs="Times New Roman"/>
          <w:sz w:val="24"/>
          <w:szCs w:val="24"/>
          <w:lang w:eastAsia="it-IT"/>
        </w:rPr>
        <w:t>ed altre strutture ad essi assimilabili</w:t>
      </w:r>
      <w:r w:rsidR="00E95C5E" w:rsidRPr="007B06F7">
        <w:rPr>
          <w:rFonts w:ascii="Times New Roman" w:eastAsia="Times New Roman" w:hAnsi="Times New Roman" w:cs="Times New Roman"/>
          <w:sz w:val="24"/>
          <w:szCs w:val="24"/>
          <w:lang w:eastAsia="it-IT"/>
        </w:rPr>
        <w:t xml:space="preserve">, </w:t>
      </w:r>
      <w:r w:rsidR="007818A8" w:rsidRPr="007B06F7">
        <w:rPr>
          <w:rFonts w:ascii="Times New Roman" w:eastAsia="Times New Roman" w:hAnsi="Times New Roman" w:cs="Times New Roman"/>
          <w:sz w:val="24"/>
          <w:szCs w:val="24"/>
          <w:lang w:eastAsia="it-IT"/>
        </w:rPr>
        <w:t>a</w:t>
      </w:r>
      <w:r w:rsidR="00AD531B" w:rsidRPr="007B06F7">
        <w:rPr>
          <w:rFonts w:ascii="Times New Roman" w:eastAsia="Times New Roman" w:hAnsi="Times New Roman" w:cs="Times New Roman"/>
          <w:sz w:val="24"/>
          <w:szCs w:val="24"/>
          <w:lang w:eastAsia="it-IT"/>
        </w:rPr>
        <w:t xml:space="preserve"> eccezione delle</w:t>
      </w:r>
      <w:r w:rsidR="007818A8" w:rsidRPr="007B06F7">
        <w:rPr>
          <w:rFonts w:ascii="Times New Roman" w:eastAsia="Times New Roman" w:hAnsi="Times New Roman" w:cs="Times New Roman"/>
          <w:sz w:val="24"/>
          <w:szCs w:val="24"/>
          <w:lang w:eastAsia="it-IT"/>
        </w:rPr>
        <w:t xml:space="preserve"> </w:t>
      </w:r>
      <w:r w:rsidR="00C15F11" w:rsidRPr="007B06F7">
        <w:rPr>
          <w:rFonts w:ascii="Times New Roman" w:eastAsia="Times New Roman" w:hAnsi="Times New Roman" w:cs="Times New Roman"/>
          <w:sz w:val="24"/>
          <w:szCs w:val="24"/>
          <w:lang w:eastAsia="it-IT"/>
        </w:rPr>
        <w:t>farmacie, parafarmacie</w:t>
      </w:r>
      <w:r w:rsidR="00EB1EC9" w:rsidRPr="007B06F7">
        <w:rPr>
          <w:rFonts w:ascii="Times New Roman" w:eastAsia="Times New Roman" w:hAnsi="Times New Roman" w:cs="Times New Roman"/>
          <w:sz w:val="24"/>
          <w:szCs w:val="24"/>
          <w:lang w:eastAsia="it-IT"/>
        </w:rPr>
        <w:t>,</w:t>
      </w:r>
      <w:r w:rsidR="00C15F11" w:rsidRPr="007B06F7">
        <w:rPr>
          <w:rFonts w:ascii="Times New Roman" w:eastAsia="Times New Roman" w:hAnsi="Times New Roman" w:cs="Times New Roman"/>
          <w:sz w:val="24"/>
          <w:szCs w:val="24"/>
          <w:lang w:eastAsia="it-IT"/>
        </w:rPr>
        <w:t xml:space="preserve"> </w:t>
      </w:r>
      <w:r w:rsidR="009023B3" w:rsidRPr="007B06F7">
        <w:rPr>
          <w:rFonts w:ascii="Times New Roman" w:eastAsia="Times New Roman" w:hAnsi="Times New Roman" w:cs="Times New Roman"/>
          <w:sz w:val="24"/>
          <w:szCs w:val="24"/>
          <w:lang w:eastAsia="it-IT"/>
        </w:rPr>
        <w:t xml:space="preserve">presidi sanitari, </w:t>
      </w:r>
      <w:r w:rsidR="00E527AA" w:rsidRPr="007B06F7">
        <w:rPr>
          <w:rFonts w:ascii="Times New Roman" w:eastAsia="Times New Roman" w:hAnsi="Times New Roman" w:cs="Times New Roman"/>
          <w:sz w:val="24"/>
          <w:szCs w:val="24"/>
          <w:lang w:eastAsia="it-IT"/>
        </w:rPr>
        <w:t xml:space="preserve">punti vendita </w:t>
      </w:r>
      <w:r w:rsidR="00BD7733" w:rsidRPr="007B06F7">
        <w:rPr>
          <w:rFonts w:ascii="Times New Roman" w:eastAsia="Times New Roman" w:hAnsi="Times New Roman" w:cs="Times New Roman"/>
          <w:sz w:val="24"/>
          <w:szCs w:val="24"/>
          <w:lang w:eastAsia="it-IT"/>
        </w:rPr>
        <w:t>di</w:t>
      </w:r>
      <w:r w:rsidR="00C15F11" w:rsidRPr="007B06F7">
        <w:rPr>
          <w:rFonts w:ascii="Times New Roman" w:eastAsia="Times New Roman" w:hAnsi="Times New Roman" w:cs="Times New Roman"/>
          <w:sz w:val="24"/>
          <w:szCs w:val="24"/>
          <w:lang w:eastAsia="it-IT"/>
        </w:rPr>
        <w:t xml:space="preserve"> generi </w:t>
      </w:r>
      <w:r w:rsidR="00C15F11" w:rsidRPr="0069371A">
        <w:rPr>
          <w:rFonts w:ascii="Times New Roman" w:eastAsia="Times New Roman" w:hAnsi="Times New Roman" w:cs="Times New Roman"/>
          <w:sz w:val="24"/>
          <w:szCs w:val="24"/>
          <w:lang w:eastAsia="it-IT"/>
        </w:rPr>
        <w:t>alimentari</w:t>
      </w:r>
      <w:r w:rsidR="00EA0038" w:rsidRPr="0069371A">
        <w:rPr>
          <w:rFonts w:ascii="Times New Roman" w:eastAsia="Times New Roman" w:hAnsi="Times New Roman" w:cs="Times New Roman"/>
          <w:sz w:val="24"/>
          <w:szCs w:val="24"/>
          <w:lang w:eastAsia="it-IT"/>
        </w:rPr>
        <w:t>, di prodotti agricoli e florovivaistici</w:t>
      </w:r>
      <w:r w:rsidR="00D66B69" w:rsidRPr="0069371A">
        <w:rPr>
          <w:rFonts w:ascii="Times New Roman" w:eastAsia="Times New Roman" w:hAnsi="Times New Roman" w:cs="Times New Roman"/>
          <w:sz w:val="24"/>
          <w:szCs w:val="24"/>
          <w:lang w:eastAsia="it-IT"/>
        </w:rPr>
        <w:t>, tabacchi</w:t>
      </w:r>
      <w:r w:rsidR="009E2AB4">
        <w:rPr>
          <w:rFonts w:ascii="Times New Roman" w:eastAsia="Times New Roman" w:hAnsi="Times New Roman" w:cs="Times New Roman"/>
          <w:sz w:val="24"/>
          <w:szCs w:val="24"/>
          <w:lang w:eastAsia="it-IT"/>
        </w:rPr>
        <w:t>,</w:t>
      </w:r>
      <w:r w:rsidR="00EA0038" w:rsidRPr="0069371A">
        <w:rPr>
          <w:rFonts w:ascii="Times New Roman" w:eastAsia="Times New Roman" w:hAnsi="Times New Roman" w:cs="Times New Roman"/>
          <w:sz w:val="24"/>
          <w:szCs w:val="24"/>
          <w:lang w:eastAsia="it-IT"/>
        </w:rPr>
        <w:t xml:space="preserve"> </w:t>
      </w:r>
      <w:r w:rsidR="00D66B69" w:rsidRPr="0069371A">
        <w:rPr>
          <w:rFonts w:ascii="Times New Roman" w:eastAsia="Times New Roman" w:hAnsi="Times New Roman" w:cs="Times New Roman"/>
          <w:sz w:val="24"/>
          <w:szCs w:val="24"/>
          <w:lang w:eastAsia="it-IT"/>
        </w:rPr>
        <w:t>edicole</w:t>
      </w:r>
      <w:r w:rsidR="009E2AB4">
        <w:rPr>
          <w:rFonts w:ascii="Times New Roman" w:eastAsia="Times New Roman" w:hAnsi="Times New Roman" w:cs="Times New Roman"/>
          <w:sz w:val="24"/>
          <w:szCs w:val="24"/>
          <w:lang w:eastAsia="it-IT"/>
        </w:rPr>
        <w:t xml:space="preserve"> e</w:t>
      </w:r>
      <w:r w:rsidR="007B288D" w:rsidRPr="00010B7C">
        <w:rPr>
          <w:i/>
        </w:rPr>
        <w:t xml:space="preserve"> </w:t>
      </w:r>
      <w:r w:rsidR="007B288D" w:rsidRPr="00010B7C">
        <w:rPr>
          <w:rFonts w:ascii="Times New Roman" w:hAnsi="Times New Roman" w:cs="Times New Roman"/>
        </w:rPr>
        <w:t>librerie</w:t>
      </w:r>
      <w:r w:rsidR="009E2AB4">
        <w:rPr>
          <w:rFonts w:ascii="Times New Roman" w:eastAsia="Times New Roman" w:hAnsi="Times New Roman" w:cs="Times New Roman"/>
          <w:sz w:val="24"/>
          <w:szCs w:val="24"/>
          <w:lang w:eastAsia="it-IT"/>
        </w:rPr>
        <w:t>;</w:t>
      </w:r>
    </w:p>
    <w:p w14:paraId="1AB6CDC8" w14:textId="77777777" w:rsidR="0057698F"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sidRPr="00E46166">
        <w:rPr>
          <w:rFonts w:ascii="Times New Roman" w:eastAsia="Times New Roman" w:hAnsi="Times New Roman" w:cs="Times New Roman"/>
          <w:sz w:val="24"/>
          <w:szCs w:val="24"/>
          <w:lang w:eastAsia="it-IT"/>
        </w:rPr>
        <w:t>gg</w:t>
      </w:r>
      <w:r w:rsidR="0057698F" w:rsidRPr="00E46166">
        <w:rPr>
          <w:rFonts w:ascii="Times New Roman" w:eastAsia="Times New Roman" w:hAnsi="Times New Roman" w:cs="Times New Roman"/>
          <w:sz w:val="24"/>
          <w:szCs w:val="24"/>
          <w:lang w:eastAsia="it-IT"/>
        </w:rPr>
        <w:t xml:space="preserve">) le </w:t>
      </w:r>
      <w:r w:rsidR="0008599A" w:rsidRPr="00E46166">
        <w:rPr>
          <w:rFonts w:ascii="Times New Roman" w:eastAsia="Times New Roman" w:hAnsi="Times New Roman" w:cs="Times New Roman"/>
          <w:sz w:val="24"/>
          <w:szCs w:val="24"/>
          <w:lang w:eastAsia="it-IT"/>
        </w:rPr>
        <w:t>attività</w:t>
      </w:r>
      <w:r w:rsidR="0057698F" w:rsidRPr="00E46166">
        <w:rPr>
          <w:rFonts w:ascii="Times New Roman" w:eastAsia="Times New Roman" w:hAnsi="Times New Roman" w:cs="Times New Roman"/>
          <w:sz w:val="24"/>
          <w:szCs w:val="24"/>
          <w:lang w:eastAsia="it-IT"/>
        </w:rPr>
        <w:t xml:space="preserve"> dei s</w:t>
      </w:r>
      <w:r w:rsidR="00E76602" w:rsidRPr="00E46166">
        <w:rPr>
          <w:rFonts w:ascii="Times New Roman" w:eastAsia="Times New Roman" w:hAnsi="Times New Roman" w:cs="Times New Roman"/>
          <w:sz w:val="24"/>
          <w:szCs w:val="24"/>
          <w:lang w:eastAsia="it-IT"/>
        </w:rPr>
        <w:t>ervizi di ristorazione (fra cui bar,</w:t>
      </w:r>
      <w:r w:rsidR="0057698F" w:rsidRPr="00E46166">
        <w:rPr>
          <w:rFonts w:ascii="Times New Roman" w:eastAsia="Times New Roman" w:hAnsi="Times New Roman" w:cs="Times New Roman"/>
          <w:sz w:val="24"/>
          <w:szCs w:val="24"/>
          <w:lang w:eastAsia="it-IT"/>
        </w:rPr>
        <w:t xml:space="preserve"> pub,</w:t>
      </w:r>
      <w:r w:rsidR="00D46FC5" w:rsidRPr="00E46166">
        <w:rPr>
          <w:rFonts w:ascii="Times New Roman" w:eastAsia="Times New Roman" w:hAnsi="Times New Roman" w:cs="Times New Roman"/>
          <w:sz w:val="24"/>
          <w:szCs w:val="24"/>
          <w:lang w:eastAsia="it-IT"/>
        </w:rPr>
        <w:t xml:space="preserve"> </w:t>
      </w:r>
      <w:r w:rsidR="0057698F" w:rsidRPr="00E46166">
        <w:rPr>
          <w:rFonts w:ascii="Times New Roman" w:eastAsia="Times New Roman" w:hAnsi="Times New Roman" w:cs="Times New Roman"/>
          <w:sz w:val="24"/>
          <w:szCs w:val="24"/>
          <w:lang w:eastAsia="it-IT"/>
        </w:rPr>
        <w:t>ristoranti,</w:t>
      </w:r>
      <w:r w:rsidR="00E76602" w:rsidRPr="00E46166">
        <w:rPr>
          <w:rFonts w:ascii="Times New Roman" w:eastAsia="Times New Roman" w:hAnsi="Times New Roman" w:cs="Times New Roman"/>
          <w:sz w:val="24"/>
          <w:szCs w:val="24"/>
          <w:lang w:eastAsia="it-IT"/>
        </w:rPr>
        <w:t xml:space="preserve"> gelaterie, pasticcerie) sono </w:t>
      </w:r>
      <w:r w:rsidR="0057698F" w:rsidRPr="00E46166">
        <w:rPr>
          <w:rFonts w:ascii="Times New Roman" w:eastAsia="Times New Roman" w:hAnsi="Times New Roman" w:cs="Times New Roman"/>
          <w:sz w:val="24"/>
          <w:szCs w:val="24"/>
          <w:lang w:eastAsia="it-IT"/>
        </w:rPr>
        <w:t>consentite dalle ore 5</w:t>
      </w:r>
      <w:r w:rsidR="009E2AB4">
        <w:rPr>
          <w:rFonts w:ascii="Times New Roman" w:eastAsia="Times New Roman" w:hAnsi="Times New Roman" w:cs="Times New Roman"/>
          <w:sz w:val="24"/>
          <w:szCs w:val="24"/>
          <w:lang w:eastAsia="it-IT"/>
        </w:rPr>
        <w:t>:</w:t>
      </w:r>
      <w:r w:rsidR="003A6358" w:rsidRPr="00E46166">
        <w:rPr>
          <w:rFonts w:ascii="Times New Roman" w:eastAsia="Times New Roman" w:hAnsi="Times New Roman" w:cs="Times New Roman"/>
          <w:sz w:val="24"/>
          <w:szCs w:val="24"/>
          <w:lang w:eastAsia="it-IT"/>
        </w:rPr>
        <w:t>00 fino alle</w:t>
      </w:r>
      <w:r w:rsidR="00061FDF" w:rsidRPr="00E46166">
        <w:rPr>
          <w:rFonts w:ascii="Times New Roman" w:eastAsia="Times New Roman" w:hAnsi="Times New Roman" w:cs="Times New Roman"/>
          <w:sz w:val="24"/>
          <w:szCs w:val="24"/>
          <w:lang w:eastAsia="it-IT"/>
        </w:rPr>
        <w:t xml:space="preserve"> </w:t>
      </w:r>
      <w:r w:rsidR="00695972" w:rsidRPr="00E46166">
        <w:rPr>
          <w:rFonts w:ascii="Times New Roman" w:eastAsia="Times New Roman" w:hAnsi="Times New Roman" w:cs="Times New Roman"/>
          <w:sz w:val="24"/>
          <w:szCs w:val="24"/>
          <w:lang w:eastAsia="it-IT"/>
        </w:rPr>
        <w:t xml:space="preserve">ore </w:t>
      </w:r>
      <w:r w:rsidR="00061FDF" w:rsidRPr="00E46166">
        <w:rPr>
          <w:rFonts w:ascii="Times New Roman" w:eastAsia="Times New Roman" w:hAnsi="Times New Roman" w:cs="Times New Roman"/>
          <w:sz w:val="24"/>
          <w:szCs w:val="24"/>
          <w:lang w:eastAsia="it-IT"/>
        </w:rPr>
        <w:t>18</w:t>
      </w:r>
      <w:r w:rsidR="009E2AB4">
        <w:rPr>
          <w:rFonts w:ascii="Times New Roman" w:eastAsia="Times New Roman" w:hAnsi="Times New Roman" w:cs="Times New Roman"/>
          <w:sz w:val="24"/>
          <w:szCs w:val="24"/>
          <w:lang w:eastAsia="it-IT"/>
        </w:rPr>
        <w:t>:</w:t>
      </w:r>
      <w:r w:rsidR="00061FDF" w:rsidRPr="00E46166">
        <w:rPr>
          <w:rFonts w:ascii="Times New Roman" w:eastAsia="Times New Roman" w:hAnsi="Times New Roman" w:cs="Times New Roman"/>
          <w:sz w:val="24"/>
          <w:szCs w:val="24"/>
          <w:lang w:eastAsia="it-IT"/>
        </w:rPr>
        <w:t>00</w:t>
      </w:r>
      <w:r w:rsidR="006A5FCF" w:rsidRPr="00E46166">
        <w:rPr>
          <w:rFonts w:ascii="Times New Roman" w:eastAsia="Times New Roman" w:hAnsi="Times New Roman" w:cs="Times New Roman"/>
          <w:sz w:val="24"/>
          <w:szCs w:val="24"/>
          <w:lang w:eastAsia="it-IT"/>
        </w:rPr>
        <w:t xml:space="preserve">; il </w:t>
      </w:r>
      <w:r w:rsidR="006F7BA5" w:rsidRPr="00E46166">
        <w:rPr>
          <w:rFonts w:ascii="Times New Roman" w:eastAsia="Times New Roman" w:hAnsi="Times New Roman" w:cs="Times New Roman"/>
          <w:sz w:val="24"/>
          <w:szCs w:val="24"/>
          <w:lang w:eastAsia="it-IT"/>
        </w:rPr>
        <w:t>consumo al tavolo è consentito</w:t>
      </w:r>
      <w:r w:rsidR="000D2B91" w:rsidRPr="00E46166">
        <w:rPr>
          <w:rFonts w:ascii="Times New Roman" w:eastAsia="Times New Roman" w:hAnsi="Times New Roman" w:cs="Times New Roman"/>
          <w:sz w:val="24"/>
          <w:szCs w:val="24"/>
          <w:lang w:eastAsia="it-IT"/>
        </w:rPr>
        <w:t xml:space="preserve"> per </w:t>
      </w:r>
      <w:r w:rsidR="00C56512" w:rsidRPr="00E46166">
        <w:rPr>
          <w:rFonts w:ascii="Times New Roman" w:eastAsia="Times New Roman" w:hAnsi="Times New Roman" w:cs="Times New Roman"/>
          <w:sz w:val="24"/>
          <w:szCs w:val="24"/>
          <w:lang w:eastAsia="it-IT"/>
        </w:rPr>
        <w:t>un massimo di</w:t>
      </w:r>
      <w:r w:rsidR="00E76602" w:rsidRPr="00E46166">
        <w:rPr>
          <w:rFonts w:ascii="Times New Roman" w:eastAsia="Times New Roman" w:hAnsi="Times New Roman" w:cs="Times New Roman"/>
          <w:sz w:val="24"/>
          <w:szCs w:val="24"/>
          <w:lang w:eastAsia="it-IT"/>
        </w:rPr>
        <w:t xml:space="preserve"> quattro </w:t>
      </w:r>
      <w:r w:rsidR="0057698F" w:rsidRPr="00E46166">
        <w:rPr>
          <w:rFonts w:ascii="Times New Roman" w:eastAsia="Times New Roman" w:hAnsi="Times New Roman" w:cs="Times New Roman"/>
          <w:sz w:val="24"/>
          <w:szCs w:val="24"/>
          <w:lang w:eastAsia="it-IT"/>
        </w:rPr>
        <w:t>persone per tavolo,</w:t>
      </w:r>
      <w:r w:rsidR="00FD5937" w:rsidRPr="00E46166">
        <w:rPr>
          <w:rFonts w:ascii="Times New Roman" w:eastAsia="Times New Roman" w:hAnsi="Times New Roman" w:cs="Times New Roman"/>
          <w:sz w:val="24"/>
          <w:szCs w:val="24"/>
          <w:lang w:eastAsia="it-IT"/>
        </w:rPr>
        <w:t xml:space="preserve"> </w:t>
      </w:r>
      <w:r w:rsidR="00881CD1" w:rsidRPr="00E46166">
        <w:rPr>
          <w:rFonts w:ascii="Times New Roman" w:eastAsia="Times New Roman" w:hAnsi="Times New Roman" w:cs="Times New Roman"/>
          <w:sz w:val="24"/>
          <w:szCs w:val="24"/>
          <w:lang w:eastAsia="it-IT"/>
        </w:rPr>
        <w:t xml:space="preserve">salvo che siano tutti </w:t>
      </w:r>
      <w:r w:rsidR="003A6358" w:rsidRPr="00E46166">
        <w:rPr>
          <w:rFonts w:ascii="Times New Roman" w:eastAsia="Times New Roman" w:hAnsi="Times New Roman" w:cs="Times New Roman"/>
          <w:sz w:val="24"/>
          <w:szCs w:val="24"/>
          <w:lang w:eastAsia="it-IT"/>
        </w:rPr>
        <w:t>conviventi</w:t>
      </w:r>
      <w:r w:rsidR="00061FDF" w:rsidRPr="00E46166">
        <w:rPr>
          <w:rFonts w:ascii="Times New Roman" w:eastAsia="Times New Roman" w:hAnsi="Times New Roman" w:cs="Times New Roman"/>
          <w:sz w:val="24"/>
          <w:szCs w:val="24"/>
          <w:lang w:eastAsia="it-IT"/>
        </w:rPr>
        <w:t>; dopo le</w:t>
      </w:r>
      <w:r w:rsidR="00E76602" w:rsidRPr="00E46166">
        <w:rPr>
          <w:rFonts w:ascii="Times New Roman" w:eastAsia="Times New Roman" w:hAnsi="Times New Roman" w:cs="Times New Roman"/>
          <w:sz w:val="24"/>
          <w:szCs w:val="24"/>
          <w:lang w:eastAsia="it-IT"/>
        </w:rPr>
        <w:t xml:space="preserve"> </w:t>
      </w:r>
      <w:r w:rsidR="0057698F" w:rsidRPr="00E46166">
        <w:rPr>
          <w:rFonts w:ascii="Times New Roman" w:eastAsia="Times New Roman" w:hAnsi="Times New Roman" w:cs="Times New Roman"/>
          <w:sz w:val="24"/>
          <w:szCs w:val="24"/>
          <w:lang w:eastAsia="it-IT"/>
        </w:rPr>
        <w:t xml:space="preserve">ore </w:t>
      </w:r>
      <w:r w:rsidR="00C4748B" w:rsidRPr="00E46166">
        <w:rPr>
          <w:rFonts w:ascii="Times New Roman" w:eastAsia="Times New Roman" w:hAnsi="Times New Roman" w:cs="Times New Roman"/>
          <w:sz w:val="24"/>
          <w:szCs w:val="24"/>
          <w:lang w:eastAsia="it-IT"/>
        </w:rPr>
        <w:t>18,00</w:t>
      </w:r>
      <w:r w:rsidR="003A6358" w:rsidRPr="00E46166">
        <w:rPr>
          <w:rFonts w:ascii="Times New Roman" w:eastAsia="Times New Roman" w:hAnsi="Times New Roman" w:cs="Times New Roman"/>
          <w:sz w:val="24"/>
          <w:szCs w:val="24"/>
          <w:lang w:eastAsia="it-IT"/>
        </w:rPr>
        <w:t xml:space="preserve"> </w:t>
      </w:r>
      <w:r w:rsidR="00B542FE" w:rsidRPr="00E46166">
        <w:rPr>
          <w:rFonts w:ascii="Times New Roman" w:eastAsia="Times New Roman" w:hAnsi="Times New Roman" w:cs="Times New Roman"/>
          <w:sz w:val="24"/>
          <w:szCs w:val="24"/>
          <w:lang w:eastAsia="it-IT"/>
        </w:rPr>
        <w:t xml:space="preserve">è vietato </w:t>
      </w:r>
      <w:r w:rsidR="00061FDF" w:rsidRPr="00E46166">
        <w:rPr>
          <w:rFonts w:ascii="Times New Roman" w:eastAsia="Times New Roman" w:hAnsi="Times New Roman" w:cs="Times New Roman"/>
          <w:sz w:val="24"/>
          <w:szCs w:val="24"/>
          <w:lang w:eastAsia="it-IT"/>
        </w:rPr>
        <w:t>il consumo di cibi e bevande nei luoghi pubblici e aperti al pubblico</w:t>
      </w:r>
      <w:r w:rsidR="00E76602" w:rsidRPr="00E46166">
        <w:rPr>
          <w:rFonts w:ascii="Times New Roman" w:eastAsia="Times New Roman" w:hAnsi="Times New Roman" w:cs="Times New Roman"/>
          <w:sz w:val="24"/>
          <w:szCs w:val="24"/>
          <w:lang w:eastAsia="it-IT"/>
        </w:rPr>
        <w:t xml:space="preserve">; </w:t>
      </w:r>
      <w:r w:rsidR="00061FDF" w:rsidRPr="00E46166">
        <w:rPr>
          <w:rFonts w:ascii="Times New Roman" w:eastAsia="Times New Roman" w:hAnsi="Times New Roman" w:cs="Times New Roman"/>
          <w:sz w:val="24"/>
          <w:szCs w:val="24"/>
          <w:lang w:eastAsia="it-IT"/>
        </w:rPr>
        <w:t>resta consentita</w:t>
      </w:r>
      <w:r w:rsidR="00C43B9A" w:rsidRPr="00E46166">
        <w:rPr>
          <w:rFonts w:ascii="Times New Roman" w:eastAsia="Times New Roman" w:hAnsi="Times New Roman" w:cs="Times New Roman"/>
          <w:sz w:val="24"/>
          <w:szCs w:val="24"/>
          <w:lang w:eastAsia="it-IT"/>
        </w:rPr>
        <w:t xml:space="preserve"> senza limiti di orario</w:t>
      </w:r>
      <w:r w:rsidR="00061FDF" w:rsidRPr="00E46166">
        <w:rPr>
          <w:rFonts w:ascii="Times New Roman" w:eastAsia="Times New Roman" w:hAnsi="Times New Roman" w:cs="Times New Roman"/>
          <w:sz w:val="24"/>
          <w:szCs w:val="24"/>
          <w:lang w:eastAsia="it-IT"/>
        </w:rPr>
        <w:t xml:space="preserve"> la ristorazione negli alberghi</w:t>
      </w:r>
      <w:r w:rsidR="00B96FD1" w:rsidRPr="00E46166">
        <w:rPr>
          <w:rFonts w:ascii="Times New Roman" w:eastAsia="Times New Roman" w:hAnsi="Times New Roman" w:cs="Times New Roman"/>
          <w:sz w:val="24"/>
          <w:szCs w:val="24"/>
          <w:lang w:eastAsia="it-IT"/>
        </w:rPr>
        <w:t xml:space="preserve"> e </w:t>
      </w:r>
      <w:r w:rsidR="00B542FE" w:rsidRPr="00E46166">
        <w:rPr>
          <w:rFonts w:ascii="Times New Roman" w:eastAsia="Times New Roman" w:hAnsi="Times New Roman" w:cs="Times New Roman"/>
          <w:sz w:val="24"/>
          <w:szCs w:val="24"/>
          <w:lang w:eastAsia="it-IT"/>
        </w:rPr>
        <w:t>in altre strutture ricettive limitatamente ai propri clienti</w:t>
      </w:r>
      <w:r w:rsidR="00280072" w:rsidRPr="00E46166">
        <w:rPr>
          <w:rFonts w:ascii="Times New Roman" w:eastAsia="Times New Roman" w:hAnsi="Times New Roman" w:cs="Times New Roman"/>
          <w:sz w:val="24"/>
          <w:szCs w:val="24"/>
          <w:lang w:eastAsia="it-IT"/>
        </w:rPr>
        <w:t>, che siano ivi alloggiati</w:t>
      </w:r>
      <w:r w:rsidR="00C43B9A" w:rsidRPr="00E46166">
        <w:rPr>
          <w:rFonts w:ascii="Times New Roman" w:eastAsia="Times New Roman" w:hAnsi="Times New Roman" w:cs="Times New Roman"/>
          <w:sz w:val="24"/>
          <w:szCs w:val="24"/>
          <w:lang w:eastAsia="it-IT"/>
        </w:rPr>
        <w:t>;</w:t>
      </w:r>
      <w:r w:rsidR="00061FDF" w:rsidRPr="00E46166">
        <w:rPr>
          <w:rFonts w:ascii="Times New Roman" w:eastAsia="Times New Roman" w:hAnsi="Times New Roman" w:cs="Times New Roman"/>
          <w:sz w:val="24"/>
          <w:szCs w:val="24"/>
          <w:lang w:eastAsia="it-IT"/>
        </w:rPr>
        <w:t xml:space="preserve"> </w:t>
      </w:r>
      <w:r w:rsidR="00E76602" w:rsidRPr="00E46166">
        <w:rPr>
          <w:rFonts w:ascii="Times New Roman" w:eastAsia="Times New Roman" w:hAnsi="Times New Roman" w:cs="Times New Roman"/>
          <w:sz w:val="24"/>
          <w:szCs w:val="24"/>
          <w:lang w:eastAsia="it-IT"/>
        </w:rPr>
        <w:t>resta sempre consentita la  ristorazione</w:t>
      </w:r>
      <w:r w:rsidR="0057698F" w:rsidRPr="00E46166">
        <w:rPr>
          <w:rFonts w:ascii="Times New Roman" w:eastAsia="Times New Roman" w:hAnsi="Times New Roman" w:cs="Times New Roman"/>
          <w:sz w:val="24"/>
          <w:szCs w:val="24"/>
          <w:lang w:eastAsia="it-IT"/>
        </w:rPr>
        <w:t xml:space="preserve"> con consegna a domicilio nel rispetto delle norme igienico-sanitarie</w:t>
      </w:r>
      <w:r w:rsidR="0057698F" w:rsidRPr="00AC23B0">
        <w:rPr>
          <w:rFonts w:ascii="Times New Roman" w:eastAsia="Times New Roman" w:hAnsi="Times New Roman" w:cs="Times New Roman"/>
          <w:sz w:val="24"/>
          <w:szCs w:val="24"/>
          <w:lang w:eastAsia="it-IT"/>
        </w:rPr>
        <w:t xml:space="preserve"> sia per </w:t>
      </w:r>
      <w:r w:rsidR="0008599A" w:rsidRPr="00AC23B0">
        <w:rPr>
          <w:rFonts w:ascii="Times New Roman" w:eastAsia="Times New Roman" w:hAnsi="Times New Roman" w:cs="Times New Roman"/>
          <w:sz w:val="24"/>
          <w:szCs w:val="24"/>
          <w:lang w:eastAsia="it-IT"/>
        </w:rPr>
        <w:t>l’attività</w:t>
      </w:r>
      <w:r w:rsidR="00E76602" w:rsidRPr="00AC23B0">
        <w:rPr>
          <w:rFonts w:ascii="Times New Roman" w:eastAsia="Times New Roman" w:hAnsi="Times New Roman" w:cs="Times New Roman"/>
          <w:sz w:val="24"/>
          <w:szCs w:val="24"/>
          <w:lang w:eastAsia="it-IT"/>
        </w:rPr>
        <w:t xml:space="preserve"> di confezionamento che di</w:t>
      </w:r>
      <w:r w:rsidR="00562E1B" w:rsidRPr="00AC23B0">
        <w:rPr>
          <w:rFonts w:ascii="Times New Roman" w:eastAsia="Times New Roman" w:hAnsi="Times New Roman" w:cs="Times New Roman"/>
          <w:sz w:val="24"/>
          <w:szCs w:val="24"/>
          <w:lang w:eastAsia="it-IT"/>
        </w:rPr>
        <w:t xml:space="preserve"> trasporto, </w:t>
      </w:r>
      <w:r w:rsidR="0008599A" w:rsidRPr="00AC23B0">
        <w:rPr>
          <w:rFonts w:ascii="Times New Roman" w:eastAsia="Times New Roman" w:hAnsi="Times New Roman" w:cs="Times New Roman"/>
          <w:sz w:val="24"/>
          <w:szCs w:val="24"/>
          <w:lang w:eastAsia="it-IT"/>
        </w:rPr>
        <w:t>nonché</w:t>
      </w:r>
      <w:r w:rsidR="0057698F" w:rsidRPr="00AC23B0">
        <w:rPr>
          <w:rFonts w:ascii="Times New Roman" w:eastAsia="Times New Roman" w:hAnsi="Times New Roman" w:cs="Times New Roman"/>
          <w:sz w:val="24"/>
          <w:szCs w:val="24"/>
          <w:lang w:eastAsia="it-IT"/>
        </w:rPr>
        <w:t xml:space="preserve"> </w:t>
      </w:r>
      <w:r w:rsidR="00C4748B" w:rsidRPr="00AC23B0">
        <w:rPr>
          <w:rFonts w:ascii="Times New Roman" w:eastAsia="Times New Roman" w:hAnsi="Times New Roman" w:cs="Times New Roman"/>
          <w:sz w:val="24"/>
          <w:szCs w:val="24"/>
          <w:lang w:eastAsia="it-IT"/>
        </w:rPr>
        <w:t>fino alle ore 2</w:t>
      </w:r>
      <w:r w:rsidR="00D03436" w:rsidRPr="00AC23B0">
        <w:rPr>
          <w:rFonts w:ascii="Times New Roman" w:eastAsia="Times New Roman" w:hAnsi="Times New Roman" w:cs="Times New Roman"/>
          <w:sz w:val="24"/>
          <w:szCs w:val="24"/>
          <w:lang w:eastAsia="it-IT"/>
        </w:rPr>
        <w:t>2</w:t>
      </w:r>
      <w:r w:rsidR="009E2AB4">
        <w:rPr>
          <w:rFonts w:ascii="Times New Roman" w:eastAsia="Times New Roman" w:hAnsi="Times New Roman" w:cs="Times New Roman"/>
          <w:sz w:val="24"/>
          <w:szCs w:val="24"/>
          <w:lang w:eastAsia="it-IT"/>
        </w:rPr>
        <w:t>:</w:t>
      </w:r>
      <w:r w:rsidR="00C4748B" w:rsidRPr="00AC23B0">
        <w:rPr>
          <w:rFonts w:ascii="Times New Roman" w:eastAsia="Times New Roman" w:hAnsi="Times New Roman" w:cs="Times New Roman"/>
          <w:sz w:val="24"/>
          <w:szCs w:val="24"/>
          <w:lang w:eastAsia="it-IT"/>
        </w:rPr>
        <w:t xml:space="preserve">00 </w:t>
      </w:r>
      <w:r w:rsidR="0057698F" w:rsidRPr="00AC23B0">
        <w:rPr>
          <w:rFonts w:ascii="Times New Roman" w:eastAsia="Times New Roman" w:hAnsi="Times New Roman" w:cs="Times New Roman"/>
          <w:sz w:val="24"/>
          <w:szCs w:val="24"/>
          <w:lang w:eastAsia="it-IT"/>
        </w:rPr>
        <w:t>la ristorazione con asport</w:t>
      </w:r>
      <w:r w:rsidR="00E76602" w:rsidRPr="00AC23B0">
        <w:rPr>
          <w:rFonts w:ascii="Times New Roman" w:eastAsia="Times New Roman" w:hAnsi="Times New Roman" w:cs="Times New Roman"/>
          <w:sz w:val="24"/>
          <w:szCs w:val="24"/>
          <w:lang w:eastAsia="it-IT"/>
        </w:rPr>
        <w:t xml:space="preserve">o, con divieto di consumazione sul posto </w:t>
      </w:r>
      <w:r w:rsidR="0057698F" w:rsidRPr="00AC23B0">
        <w:rPr>
          <w:rFonts w:ascii="Times New Roman" w:eastAsia="Times New Roman" w:hAnsi="Times New Roman" w:cs="Times New Roman"/>
          <w:sz w:val="24"/>
          <w:szCs w:val="24"/>
          <w:lang w:eastAsia="it-IT"/>
        </w:rPr>
        <w:t>o nelle adiacenze</w:t>
      </w:r>
      <w:r w:rsidR="003A6358" w:rsidRPr="00AC23B0">
        <w:rPr>
          <w:rFonts w:ascii="Times New Roman" w:eastAsia="Times New Roman" w:hAnsi="Times New Roman" w:cs="Times New Roman"/>
          <w:sz w:val="24"/>
          <w:szCs w:val="24"/>
          <w:lang w:eastAsia="it-IT"/>
        </w:rPr>
        <w:t>;</w:t>
      </w:r>
      <w:r w:rsidR="005D693A">
        <w:rPr>
          <w:rFonts w:ascii="Times New Roman" w:eastAsia="Times New Roman" w:hAnsi="Times New Roman" w:cs="Times New Roman"/>
          <w:sz w:val="24"/>
          <w:szCs w:val="24"/>
          <w:lang w:eastAsia="it-IT"/>
        </w:rPr>
        <w:t xml:space="preserve"> </w:t>
      </w:r>
      <w:r w:rsidR="005D693A" w:rsidRPr="005D693A">
        <w:rPr>
          <w:rFonts w:ascii="Times New Roman" w:eastAsia="Times New Roman" w:hAnsi="Times New Roman" w:cs="Times New Roman"/>
          <w:sz w:val="24"/>
          <w:szCs w:val="24"/>
          <w:lang w:eastAsia="it-IT"/>
        </w:rPr>
        <w:t xml:space="preserve">per i soggetti che svolgono come attività prevalente una di quelle identificate dai codici ATECO 56.3 e 47.25 l’asporto è consentito </w:t>
      </w:r>
      <w:r w:rsidR="009E2AB4">
        <w:rPr>
          <w:rFonts w:ascii="Times New Roman" w:eastAsia="Times New Roman" w:hAnsi="Times New Roman" w:cs="Times New Roman"/>
          <w:sz w:val="24"/>
          <w:szCs w:val="24"/>
          <w:lang w:eastAsia="it-IT"/>
        </w:rPr>
        <w:t>esclusivamente fino alle ore 18:</w:t>
      </w:r>
      <w:r w:rsidR="005D693A" w:rsidRPr="005D693A">
        <w:rPr>
          <w:rFonts w:ascii="Times New Roman" w:eastAsia="Times New Roman" w:hAnsi="Times New Roman" w:cs="Times New Roman"/>
          <w:sz w:val="24"/>
          <w:szCs w:val="24"/>
          <w:lang w:eastAsia="it-IT"/>
        </w:rPr>
        <w:t>00</w:t>
      </w:r>
      <w:r w:rsidR="005D693A">
        <w:rPr>
          <w:rFonts w:ascii="Times New Roman" w:eastAsia="Times New Roman" w:hAnsi="Times New Roman" w:cs="Times New Roman"/>
          <w:sz w:val="24"/>
          <w:szCs w:val="24"/>
          <w:lang w:eastAsia="it-IT"/>
        </w:rPr>
        <w:t>;</w:t>
      </w:r>
      <w:r w:rsidR="0057698F" w:rsidRPr="00AC23B0">
        <w:rPr>
          <w:rFonts w:ascii="Times New Roman" w:eastAsia="Times New Roman" w:hAnsi="Times New Roman" w:cs="Times New Roman"/>
          <w:sz w:val="24"/>
          <w:szCs w:val="24"/>
          <w:lang w:eastAsia="it-IT"/>
        </w:rPr>
        <w:t xml:space="preserve"> le </w:t>
      </w:r>
      <w:r w:rsidR="0008599A" w:rsidRPr="00AC23B0">
        <w:rPr>
          <w:rFonts w:ascii="Times New Roman" w:eastAsia="Times New Roman" w:hAnsi="Times New Roman" w:cs="Times New Roman"/>
          <w:sz w:val="24"/>
          <w:szCs w:val="24"/>
          <w:lang w:eastAsia="it-IT"/>
        </w:rPr>
        <w:t>attività</w:t>
      </w:r>
      <w:r w:rsidR="00E76602" w:rsidRPr="00AC23B0">
        <w:rPr>
          <w:rFonts w:ascii="Times New Roman" w:eastAsia="Times New Roman" w:hAnsi="Times New Roman" w:cs="Times New Roman"/>
          <w:sz w:val="24"/>
          <w:szCs w:val="24"/>
          <w:lang w:eastAsia="it-IT"/>
        </w:rPr>
        <w:t xml:space="preserve"> di cui al primo periodo </w:t>
      </w:r>
      <w:r w:rsidR="0057698F" w:rsidRPr="00AC23B0">
        <w:rPr>
          <w:rFonts w:ascii="Times New Roman" w:eastAsia="Times New Roman" w:hAnsi="Times New Roman" w:cs="Times New Roman"/>
          <w:sz w:val="24"/>
          <w:szCs w:val="24"/>
          <w:lang w:eastAsia="it-IT"/>
        </w:rPr>
        <w:t xml:space="preserve">restano consentite </w:t>
      </w:r>
      <w:r w:rsidR="00E76602" w:rsidRPr="00AC23B0">
        <w:rPr>
          <w:rFonts w:ascii="Times New Roman" w:eastAsia="Times New Roman" w:hAnsi="Times New Roman" w:cs="Times New Roman"/>
          <w:sz w:val="24"/>
          <w:szCs w:val="24"/>
          <w:lang w:eastAsia="it-IT"/>
        </w:rPr>
        <w:t xml:space="preserve">a condizione che le Regioni e le Province autonome </w:t>
      </w:r>
      <w:r w:rsidR="008C4B24">
        <w:rPr>
          <w:rFonts w:ascii="Times New Roman" w:eastAsia="Times New Roman" w:hAnsi="Times New Roman" w:cs="Times New Roman"/>
          <w:sz w:val="24"/>
          <w:szCs w:val="24"/>
          <w:lang w:eastAsia="it-IT"/>
        </w:rPr>
        <w:t xml:space="preserve">di Trento e Bolzano </w:t>
      </w:r>
      <w:r w:rsidR="0057698F" w:rsidRPr="00AC23B0">
        <w:rPr>
          <w:rFonts w:ascii="Times New Roman" w:eastAsia="Times New Roman" w:hAnsi="Times New Roman" w:cs="Times New Roman"/>
          <w:sz w:val="24"/>
          <w:szCs w:val="24"/>
          <w:lang w:eastAsia="it-IT"/>
        </w:rPr>
        <w:t>abbiano preventivamente accertato</w:t>
      </w:r>
      <w:r w:rsidR="0057698F" w:rsidRPr="003B3E4F">
        <w:rPr>
          <w:rFonts w:ascii="Times New Roman" w:eastAsia="Times New Roman" w:hAnsi="Times New Roman" w:cs="Times New Roman"/>
          <w:sz w:val="24"/>
          <w:szCs w:val="24"/>
          <w:lang w:eastAsia="it-IT"/>
        </w:rPr>
        <w:t xml:space="preserve"> la </w:t>
      </w:r>
      <w:r w:rsidR="0008599A" w:rsidRPr="003B3E4F">
        <w:rPr>
          <w:rFonts w:ascii="Times New Roman" w:eastAsia="Times New Roman" w:hAnsi="Times New Roman" w:cs="Times New Roman"/>
          <w:sz w:val="24"/>
          <w:szCs w:val="24"/>
          <w:lang w:eastAsia="it-IT"/>
        </w:rPr>
        <w:t>co</w:t>
      </w:r>
      <w:r w:rsidR="0008599A">
        <w:rPr>
          <w:rFonts w:ascii="Times New Roman" w:eastAsia="Times New Roman" w:hAnsi="Times New Roman" w:cs="Times New Roman"/>
          <w:sz w:val="24"/>
          <w:szCs w:val="24"/>
          <w:lang w:eastAsia="it-IT"/>
        </w:rPr>
        <w:t>mpatibilità</w:t>
      </w:r>
      <w:r w:rsidR="00E76602">
        <w:rPr>
          <w:rFonts w:ascii="Times New Roman" w:eastAsia="Times New Roman" w:hAnsi="Times New Roman" w:cs="Times New Roman"/>
          <w:sz w:val="24"/>
          <w:szCs w:val="24"/>
          <w:lang w:eastAsia="it-IT"/>
        </w:rPr>
        <w:t xml:space="preserve"> dello svolgimento</w:t>
      </w:r>
      <w:r w:rsidR="0057698F" w:rsidRPr="003B3E4F">
        <w:rPr>
          <w:rFonts w:ascii="Times New Roman" w:eastAsia="Times New Roman" w:hAnsi="Times New Roman" w:cs="Times New Roman"/>
          <w:sz w:val="24"/>
          <w:szCs w:val="24"/>
          <w:lang w:eastAsia="it-IT"/>
        </w:rPr>
        <w:t xml:space="preserve"> delle suddette </w:t>
      </w:r>
      <w:r w:rsidR="0008599A" w:rsidRPr="003B3E4F">
        <w:rPr>
          <w:rFonts w:ascii="Times New Roman" w:eastAsia="Times New Roman" w:hAnsi="Times New Roman" w:cs="Times New Roman"/>
          <w:sz w:val="24"/>
          <w:szCs w:val="24"/>
          <w:lang w:eastAsia="it-IT"/>
        </w:rPr>
        <w:t>attivit</w:t>
      </w:r>
      <w:r w:rsidR="0008599A">
        <w:rPr>
          <w:rFonts w:ascii="Times New Roman" w:eastAsia="Times New Roman" w:hAnsi="Times New Roman" w:cs="Times New Roman"/>
          <w:sz w:val="24"/>
          <w:szCs w:val="24"/>
          <w:lang w:eastAsia="it-IT"/>
        </w:rPr>
        <w:t>à</w:t>
      </w:r>
      <w:r w:rsidR="00E76602">
        <w:rPr>
          <w:rFonts w:ascii="Times New Roman" w:eastAsia="Times New Roman" w:hAnsi="Times New Roman" w:cs="Times New Roman"/>
          <w:sz w:val="24"/>
          <w:szCs w:val="24"/>
          <w:lang w:eastAsia="it-IT"/>
        </w:rPr>
        <w:t xml:space="preserve"> con l'andamento della situazione</w:t>
      </w:r>
      <w:r w:rsidR="0057698F" w:rsidRPr="003B3E4F">
        <w:rPr>
          <w:rFonts w:ascii="Times New Roman" w:eastAsia="Times New Roman" w:hAnsi="Times New Roman" w:cs="Times New Roman"/>
          <w:sz w:val="24"/>
          <w:szCs w:val="24"/>
          <w:lang w:eastAsia="it-IT"/>
        </w:rPr>
        <w:t xml:space="preserve"> epidemiologica nei propri territori e che indiv</w:t>
      </w:r>
      <w:r w:rsidR="00E76602">
        <w:rPr>
          <w:rFonts w:ascii="Times New Roman" w:eastAsia="Times New Roman" w:hAnsi="Times New Roman" w:cs="Times New Roman"/>
          <w:sz w:val="24"/>
          <w:szCs w:val="24"/>
          <w:lang w:eastAsia="it-IT"/>
        </w:rPr>
        <w:t xml:space="preserve">iduino i protocolli o le linee </w:t>
      </w:r>
      <w:r w:rsidR="0057698F" w:rsidRPr="003B3E4F">
        <w:rPr>
          <w:rFonts w:ascii="Times New Roman" w:eastAsia="Times New Roman" w:hAnsi="Times New Roman" w:cs="Times New Roman"/>
          <w:sz w:val="24"/>
          <w:szCs w:val="24"/>
          <w:lang w:eastAsia="it-IT"/>
        </w:rPr>
        <w:t>guida applicabili idonei a prevenire o r</w:t>
      </w:r>
      <w:r w:rsidR="00E76602">
        <w:rPr>
          <w:rFonts w:ascii="Times New Roman" w:eastAsia="Times New Roman" w:hAnsi="Times New Roman" w:cs="Times New Roman"/>
          <w:sz w:val="24"/>
          <w:szCs w:val="24"/>
          <w:lang w:eastAsia="it-IT"/>
        </w:rPr>
        <w:t xml:space="preserve">idurre il rischio di contagio </w:t>
      </w:r>
      <w:r w:rsidR="0057698F" w:rsidRPr="003B3E4F">
        <w:rPr>
          <w:rFonts w:ascii="Times New Roman" w:eastAsia="Times New Roman" w:hAnsi="Times New Roman" w:cs="Times New Roman"/>
          <w:sz w:val="24"/>
          <w:szCs w:val="24"/>
          <w:lang w:eastAsia="it-IT"/>
        </w:rPr>
        <w:t>nel settore di riferi</w:t>
      </w:r>
      <w:r w:rsidR="00E76602">
        <w:rPr>
          <w:rFonts w:ascii="Times New Roman" w:eastAsia="Times New Roman" w:hAnsi="Times New Roman" w:cs="Times New Roman"/>
          <w:sz w:val="24"/>
          <w:szCs w:val="24"/>
          <w:lang w:eastAsia="it-IT"/>
        </w:rPr>
        <w:t xml:space="preserve">mento o in settori analoghi; detti </w:t>
      </w:r>
      <w:r w:rsidR="0057698F" w:rsidRPr="003B3E4F">
        <w:rPr>
          <w:rFonts w:ascii="Times New Roman" w:eastAsia="Times New Roman" w:hAnsi="Times New Roman" w:cs="Times New Roman"/>
          <w:sz w:val="24"/>
          <w:szCs w:val="24"/>
          <w:lang w:eastAsia="it-IT"/>
        </w:rPr>
        <w:t>protoc</w:t>
      </w:r>
      <w:r w:rsidR="00E76602">
        <w:rPr>
          <w:rFonts w:ascii="Times New Roman" w:eastAsia="Times New Roman" w:hAnsi="Times New Roman" w:cs="Times New Roman"/>
          <w:sz w:val="24"/>
          <w:szCs w:val="24"/>
          <w:lang w:eastAsia="it-IT"/>
        </w:rPr>
        <w:t xml:space="preserve">olli </w:t>
      </w:r>
      <w:r w:rsidR="0057698F" w:rsidRPr="003B3E4F">
        <w:rPr>
          <w:rFonts w:ascii="Times New Roman" w:eastAsia="Times New Roman" w:hAnsi="Times New Roman" w:cs="Times New Roman"/>
          <w:sz w:val="24"/>
          <w:szCs w:val="24"/>
          <w:lang w:eastAsia="it-IT"/>
        </w:rPr>
        <w:t xml:space="preserve">o linee guida sono adottati dalle </w:t>
      </w:r>
      <w:r w:rsidR="00E76602">
        <w:rPr>
          <w:rFonts w:ascii="Times New Roman" w:eastAsia="Times New Roman" w:hAnsi="Times New Roman" w:cs="Times New Roman"/>
          <w:sz w:val="24"/>
          <w:szCs w:val="24"/>
          <w:lang w:eastAsia="it-IT"/>
        </w:rPr>
        <w:t xml:space="preserve">Regioni o dalla Conferenza </w:t>
      </w:r>
      <w:r w:rsidR="0057698F" w:rsidRPr="003B3E4F">
        <w:rPr>
          <w:rFonts w:ascii="Times New Roman" w:eastAsia="Times New Roman" w:hAnsi="Times New Roman" w:cs="Times New Roman"/>
          <w:sz w:val="24"/>
          <w:szCs w:val="24"/>
          <w:lang w:eastAsia="it-IT"/>
        </w:rPr>
        <w:t xml:space="preserve">delle regioni e delle province autonome </w:t>
      </w:r>
      <w:r w:rsidR="0023700C">
        <w:rPr>
          <w:rFonts w:ascii="Times New Roman" w:eastAsia="Times New Roman" w:hAnsi="Times New Roman" w:cs="Times New Roman"/>
          <w:sz w:val="24"/>
          <w:szCs w:val="24"/>
          <w:lang w:eastAsia="it-IT"/>
        </w:rPr>
        <w:t xml:space="preserve">di Trento e Bolzano </w:t>
      </w:r>
      <w:r w:rsidR="0057698F" w:rsidRPr="003B3E4F">
        <w:rPr>
          <w:rFonts w:ascii="Times New Roman" w:eastAsia="Times New Roman" w:hAnsi="Times New Roman" w:cs="Times New Roman"/>
          <w:sz w:val="24"/>
          <w:szCs w:val="24"/>
          <w:lang w:eastAsia="it-IT"/>
        </w:rPr>
        <w:t>nel rispetto dei principi contenuti nei protocolli o nelle l</w:t>
      </w:r>
      <w:r w:rsidR="00E76602">
        <w:rPr>
          <w:rFonts w:ascii="Times New Roman" w:eastAsia="Times New Roman" w:hAnsi="Times New Roman" w:cs="Times New Roman"/>
          <w:sz w:val="24"/>
          <w:szCs w:val="24"/>
          <w:lang w:eastAsia="it-IT"/>
        </w:rPr>
        <w:t>inee guida nazionali e comunque in</w:t>
      </w:r>
      <w:r w:rsidR="0057698F" w:rsidRPr="003B3E4F">
        <w:rPr>
          <w:rFonts w:ascii="Times New Roman" w:eastAsia="Times New Roman" w:hAnsi="Times New Roman" w:cs="Times New Roman"/>
          <w:sz w:val="24"/>
          <w:szCs w:val="24"/>
          <w:lang w:eastAsia="it-IT"/>
        </w:rPr>
        <w:t xml:space="preserve"> coerenza con i </w:t>
      </w:r>
      <w:r w:rsidR="0057698F" w:rsidRPr="001E7B44">
        <w:rPr>
          <w:rFonts w:ascii="Times New Roman" w:eastAsia="Times New Roman" w:hAnsi="Times New Roman" w:cs="Times New Roman"/>
          <w:sz w:val="24"/>
          <w:szCs w:val="24"/>
          <w:lang w:eastAsia="it-IT"/>
        </w:rPr>
        <w:t xml:space="preserve">criteri di cui all'allegato 10; </w:t>
      </w:r>
      <w:r w:rsidR="00E76602" w:rsidRPr="001E7B44">
        <w:rPr>
          <w:rFonts w:ascii="Times New Roman" w:eastAsia="Times New Roman" w:hAnsi="Times New Roman" w:cs="Times New Roman"/>
          <w:sz w:val="24"/>
          <w:szCs w:val="24"/>
          <w:lang w:eastAsia="it-IT"/>
        </w:rPr>
        <w:t>continuano</w:t>
      </w:r>
      <w:r w:rsidR="00E76602">
        <w:rPr>
          <w:rFonts w:ascii="Times New Roman" w:eastAsia="Times New Roman" w:hAnsi="Times New Roman" w:cs="Times New Roman"/>
          <w:sz w:val="24"/>
          <w:szCs w:val="24"/>
          <w:lang w:eastAsia="it-IT"/>
        </w:rPr>
        <w:t xml:space="preserve"> a essere</w:t>
      </w:r>
      <w:r w:rsidR="0057698F" w:rsidRPr="003B3E4F">
        <w:rPr>
          <w:rFonts w:ascii="Times New Roman" w:eastAsia="Times New Roman" w:hAnsi="Times New Roman" w:cs="Times New Roman"/>
          <w:sz w:val="24"/>
          <w:szCs w:val="24"/>
          <w:lang w:eastAsia="it-IT"/>
        </w:rPr>
        <w:t xml:space="preserve"> </w:t>
      </w:r>
      <w:r w:rsidR="00E76602">
        <w:rPr>
          <w:rFonts w:ascii="Times New Roman" w:eastAsia="Times New Roman" w:hAnsi="Times New Roman" w:cs="Times New Roman"/>
          <w:sz w:val="24"/>
          <w:szCs w:val="24"/>
          <w:lang w:eastAsia="it-IT"/>
        </w:rPr>
        <w:t>consentite le attivit</w:t>
      </w:r>
      <w:r w:rsidR="003F5866">
        <w:rPr>
          <w:rFonts w:ascii="Times New Roman" w:eastAsia="Times New Roman" w:hAnsi="Times New Roman" w:cs="Times New Roman"/>
          <w:sz w:val="24"/>
          <w:szCs w:val="24"/>
          <w:lang w:eastAsia="it-IT"/>
        </w:rPr>
        <w:t>à</w:t>
      </w:r>
      <w:r w:rsidR="00E76602">
        <w:rPr>
          <w:rFonts w:ascii="Times New Roman" w:eastAsia="Times New Roman" w:hAnsi="Times New Roman" w:cs="Times New Roman"/>
          <w:sz w:val="24"/>
          <w:szCs w:val="24"/>
          <w:lang w:eastAsia="it-IT"/>
        </w:rPr>
        <w:t xml:space="preserve"> delle mense e del catering continuativo su base contrattuale, che garantiscono la distanza di</w:t>
      </w:r>
      <w:r w:rsidR="0057698F" w:rsidRPr="003B3E4F">
        <w:rPr>
          <w:rFonts w:ascii="Times New Roman" w:eastAsia="Times New Roman" w:hAnsi="Times New Roman" w:cs="Times New Roman"/>
          <w:sz w:val="24"/>
          <w:szCs w:val="24"/>
          <w:lang w:eastAsia="it-IT"/>
        </w:rPr>
        <w:t xml:space="preserve"> sicurezza interpersonale di almen</w:t>
      </w:r>
      <w:r w:rsidR="00E76602">
        <w:rPr>
          <w:rFonts w:ascii="Times New Roman" w:eastAsia="Times New Roman" w:hAnsi="Times New Roman" w:cs="Times New Roman"/>
          <w:sz w:val="24"/>
          <w:szCs w:val="24"/>
          <w:lang w:eastAsia="it-IT"/>
        </w:rPr>
        <w:t xml:space="preserve">o un metro, nei limiti e alle </w:t>
      </w:r>
      <w:r w:rsidR="00E76602" w:rsidRPr="003611AE">
        <w:rPr>
          <w:rFonts w:ascii="Times New Roman" w:eastAsia="Times New Roman" w:hAnsi="Times New Roman" w:cs="Times New Roman"/>
          <w:sz w:val="24"/>
          <w:szCs w:val="24"/>
          <w:lang w:eastAsia="it-IT"/>
        </w:rPr>
        <w:t xml:space="preserve">condizioni </w:t>
      </w:r>
      <w:r w:rsidR="0057698F" w:rsidRPr="003611AE">
        <w:rPr>
          <w:rFonts w:ascii="Times New Roman" w:eastAsia="Times New Roman" w:hAnsi="Times New Roman" w:cs="Times New Roman"/>
          <w:sz w:val="24"/>
          <w:szCs w:val="24"/>
          <w:lang w:eastAsia="it-IT"/>
        </w:rPr>
        <w:t>di cui al periodo precedente</w:t>
      </w:r>
      <w:r w:rsidR="0057698F" w:rsidRPr="003B3E4F">
        <w:rPr>
          <w:rFonts w:ascii="Times New Roman" w:eastAsia="Times New Roman" w:hAnsi="Times New Roman" w:cs="Times New Roman"/>
          <w:sz w:val="24"/>
          <w:szCs w:val="24"/>
          <w:lang w:eastAsia="it-IT"/>
        </w:rPr>
        <w:t>;</w:t>
      </w:r>
    </w:p>
    <w:p w14:paraId="72012C3F" w14:textId="77777777" w:rsidR="00CD654C"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hh</w:t>
      </w:r>
      <w:r w:rsidR="00CD654C" w:rsidRPr="003B3E4F">
        <w:rPr>
          <w:rFonts w:ascii="Times New Roman" w:eastAsia="Times New Roman" w:hAnsi="Times New Roman" w:cs="Times New Roman"/>
          <w:sz w:val="24"/>
          <w:szCs w:val="24"/>
          <w:lang w:eastAsia="it-IT"/>
        </w:rPr>
        <w:t xml:space="preserve">) restano comunque aperti gli esercizi di somministrazione di alimenti e </w:t>
      </w:r>
      <w:r w:rsidR="00CD654C" w:rsidRPr="0069371A">
        <w:rPr>
          <w:rFonts w:ascii="Times New Roman" w:eastAsia="Times New Roman" w:hAnsi="Times New Roman" w:cs="Times New Roman"/>
          <w:sz w:val="24"/>
          <w:szCs w:val="24"/>
          <w:lang w:eastAsia="it-IT"/>
        </w:rPr>
        <w:t xml:space="preserve">bevande siti nelle aree di servizio e rifornimento carburante situate lungo le autostrade, </w:t>
      </w:r>
      <w:r w:rsidR="00AD4D52" w:rsidRPr="0069371A">
        <w:rPr>
          <w:rFonts w:ascii="Times New Roman" w:eastAsia="Times New Roman" w:hAnsi="Times New Roman" w:cs="Times New Roman"/>
          <w:sz w:val="24"/>
          <w:szCs w:val="24"/>
          <w:lang w:eastAsia="it-IT"/>
        </w:rPr>
        <w:t xml:space="preserve">gli itinerari europei E45 e E55, </w:t>
      </w:r>
      <w:r w:rsidR="00CD654C" w:rsidRPr="0069371A">
        <w:rPr>
          <w:rFonts w:ascii="Times New Roman" w:eastAsia="Times New Roman" w:hAnsi="Times New Roman" w:cs="Times New Roman"/>
          <w:sz w:val="24"/>
          <w:szCs w:val="24"/>
          <w:lang w:eastAsia="it-IT"/>
        </w:rPr>
        <w:t xml:space="preserve">negli ospedali e negli aeroporti, </w:t>
      </w:r>
      <w:r w:rsidR="00AD4D52" w:rsidRPr="0069371A">
        <w:rPr>
          <w:rFonts w:ascii="Times New Roman" w:eastAsia="Times New Roman" w:hAnsi="Times New Roman" w:cs="Times New Roman"/>
          <w:sz w:val="24"/>
          <w:szCs w:val="24"/>
          <w:lang w:eastAsia="it-IT"/>
        </w:rPr>
        <w:t>nei porti e negli interporti</w:t>
      </w:r>
      <w:r w:rsidR="009E2AB4">
        <w:rPr>
          <w:rFonts w:ascii="Times New Roman" w:eastAsia="Times New Roman" w:hAnsi="Times New Roman" w:cs="Times New Roman"/>
          <w:sz w:val="24"/>
          <w:szCs w:val="24"/>
          <w:lang w:eastAsia="it-IT"/>
        </w:rPr>
        <w:t>,</w:t>
      </w:r>
      <w:r w:rsidR="00AD4D52" w:rsidRPr="0069371A">
        <w:rPr>
          <w:rFonts w:ascii="Times New Roman" w:eastAsia="Times New Roman" w:hAnsi="Times New Roman" w:cs="Times New Roman"/>
          <w:sz w:val="24"/>
          <w:szCs w:val="24"/>
          <w:lang w:eastAsia="it-IT"/>
        </w:rPr>
        <w:t xml:space="preserve"> </w:t>
      </w:r>
      <w:r w:rsidR="00CD654C" w:rsidRPr="0069371A">
        <w:rPr>
          <w:rFonts w:ascii="Times New Roman" w:eastAsia="Times New Roman" w:hAnsi="Times New Roman" w:cs="Times New Roman"/>
          <w:sz w:val="24"/>
          <w:szCs w:val="24"/>
          <w:lang w:eastAsia="it-IT"/>
        </w:rPr>
        <w:t>con obbligo di assicurare in ogni</w:t>
      </w:r>
      <w:r w:rsidR="00CD654C" w:rsidRPr="003B3E4F">
        <w:rPr>
          <w:rFonts w:ascii="Times New Roman" w:eastAsia="Times New Roman" w:hAnsi="Times New Roman" w:cs="Times New Roman"/>
          <w:sz w:val="24"/>
          <w:szCs w:val="24"/>
          <w:lang w:eastAsia="it-IT"/>
        </w:rPr>
        <w:t xml:space="preserve"> caso il rispetto della distanza interpersonale di almeno un metro; </w:t>
      </w:r>
      <w:bookmarkStart w:id="4" w:name="14up"/>
      <w:r w:rsidR="00062FFC" w:rsidRPr="003B3E4F">
        <w:rPr>
          <w:rFonts w:ascii="Times New Roman" w:eastAsia="Times New Roman" w:hAnsi="Times New Roman" w:cs="Times New Roman"/>
          <w:sz w:val="24"/>
          <w:szCs w:val="24"/>
          <w:lang w:eastAsia="it-IT"/>
        </w:rPr>
        <w:fldChar w:fldCharType="begin"/>
      </w:r>
      <w:r w:rsidR="00CD654C" w:rsidRPr="003B3E4F">
        <w:rPr>
          <w:rFonts w:ascii="Times New Roman" w:eastAsia="Times New Roman" w:hAnsi="Times New Roman" w:cs="Times New Roman"/>
          <w:sz w:val="24"/>
          <w:szCs w:val="24"/>
          <w:lang w:eastAsia="it-IT"/>
        </w:rPr>
        <w:instrText xml:space="preserve"> HYPERLINK "http://pa.leggiditalia.it/rest?print=1" \l "14" </w:instrText>
      </w:r>
      <w:r w:rsidR="00062FFC" w:rsidRPr="003B3E4F">
        <w:rPr>
          <w:rFonts w:ascii="Times New Roman" w:eastAsia="Times New Roman" w:hAnsi="Times New Roman" w:cs="Times New Roman"/>
          <w:sz w:val="24"/>
          <w:szCs w:val="24"/>
          <w:lang w:eastAsia="it-IT"/>
        </w:rPr>
        <w:fldChar w:fldCharType="end"/>
      </w:r>
      <w:bookmarkEnd w:id="4"/>
    </w:p>
    <w:p w14:paraId="320B6EBD" w14:textId="77777777" w:rsidR="00CD654C" w:rsidRPr="00B74D00"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ii</w:t>
      </w:r>
      <w:r w:rsidR="00CD654C" w:rsidRPr="00B74D00">
        <w:rPr>
          <w:rFonts w:ascii="Times New Roman" w:eastAsia="Times New Roman" w:hAnsi="Times New Roman" w:cs="Times New Roman"/>
          <w:sz w:val="24"/>
          <w:szCs w:val="24"/>
          <w:lang w:eastAsia="it-IT"/>
        </w:rPr>
        <w:t xml:space="preserve">) le attività inerenti ai servizi alla persona sono consentite a condizione che le Regioni e le Province autonome abbiano preventivamente accertato la compatibilità dello svolgimento delle suddette attività con l'andamento della situazione epidemiologica nei propri territori e che individuino i protocolli o le linee guida applicabili idonei a prevenire o ridurre il rischio di contagio nel settore di riferimento o in settori analoghi; detti protocolli o linee guida sono adottati dalle regioni o dalla Conferenza delle regioni e delle province autonome nel rispetto dei principi contenuti nei protocolli o nelle linee guida nazionali e comunque in coerenza con i criteri di cui all'allegato 10; </w:t>
      </w:r>
    </w:p>
    <w:p w14:paraId="7BA41A41" w14:textId="77777777" w:rsidR="00C82E1D" w:rsidRDefault="00FA606B" w:rsidP="00625579">
      <w:pPr>
        <w:spacing w:afterLines="20" w:after="48" w:line="240" w:lineRule="auto"/>
        <w:ind w:firstLine="425"/>
        <w:contextualSpacing/>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ll</w:t>
      </w:r>
      <w:proofErr w:type="spellEnd"/>
      <w:r w:rsidR="00CD654C" w:rsidRPr="003B3E4F">
        <w:rPr>
          <w:rFonts w:ascii="Times New Roman" w:eastAsia="Times New Roman" w:hAnsi="Times New Roman" w:cs="Times New Roman"/>
          <w:sz w:val="24"/>
          <w:szCs w:val="24"/>
          <w:lang w:eastAsia="it-IT"/>
        </w:rPr>
        <w:t xml:space="preserve">) restano garantiti, nel rispetto delle norme igienico-sanitarie, i servizi bancari, finanziari, assicurativi nonché l'attività del settore agricolo, zootecnico di trasformazione agro-alimentare comprese le filiere che ne forniscono beni e servizi; </w:t>
      </w:r>
    </w:p>
    <w:p w14:paraId="61902865" w14:textId="77777777" w:rsidR="00C27B38" w:rsidRPr="00C82E1D" w:rsidRDefault="00FA606B" w:rsidP="00625579">
      <w:pPr>
        <w:spacing w:afterLines="20" w:after="48" w:line="240" w:lineRule="auto"/>
        <w:ind w:firstLine="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mm</w:t>
      </w:r>
      <w:r w:rsidR="00CD654C" w:rsidRPr="00C82E1D">
        <w:rPr>
          <w:rFonts w:ascii="Times New Roman" w:eastAsia="Times New Roman" w:hAnsi="Times New Roman" w:cs="Times New Roman"/>
          <w:sz w:val="24"/>
          <w:szCs w:val="24"/>
        </w:rPr>
        <w:t xml:space="preserve">) </w:t>
      </w:r>
      <w:r w:rsidR="006B566C" w:rsidRPr="00C82E1D">
        <w:rPr>
          <w:rStyle w:val="s1"/>
          <w:rFonts w:ascii="Times New Roman" w:hAnsi="Times New Roman" w:cs="Times New Roman"/>
          <w:sz w:val="24"/>
          <w:szCs w:val="24"/>
        </w:rPr>
        <w:t>a</w:t>
      </w:r>
      <w:r w:rsidR="003A293D" w:rsidRPr="00C82E1D">
        <w:rPr>
          <w:rStyle w:val="s1"/>
          <w:rFonts w:ascii="Times New Roman" w:hAnsi="Times New Roman" w:cs="Times New Roman"/>
          <w:sz w:val="24"/>
          <w:szCs w:val="24"/>
        </w:rPr>
        <w:t xml:space="preserve"> bordo dei mezzi pubblici del trasporto locale</w:t>
      </w:r>
      <w:r w:rsidR="000A65F4" w:rsidRPr="00C82E1D">
        <w:rPr>
          <w:rStyle w:val="s1"/>
          <w:rFonts w:ascii="Times New Roman" w:hAnsi="Times New Roman" w:cs="Times New Roman"/>
          <w:sz w:val="24"/>
          <w:szCs w:val="24"/>
        </w:rPr>
        <w:t xml:space="preserve"> e</w:t>
      </w:r>
      <w:r w:rsidR="003A293D" w:rsidRPr="00C82E1D">
        <w:rPr>
          <w:rStyle w:val="s1"/>
          <w:rFonts w:ascii="Times New Roman" w:hAnsi="Times New Roman" w:cs="Times New Roman"/>
          <w:sz w:val="24"/>
          <w:szCs w:val="24"/>
        </w:rPr>
        <w:t xml:space="preserve"> del trasporto ferroviario regionale</w:t>
      </w:r>
      <w:r w:rsidR="006B566C" w:rsidRPr="00C82E1D">
        <w:rPr>
          <w:rStyle w:val="s1"/>
          <w:rFonts w:ascii="Times New Roman" w:hAnsi="Times New Roman" w:cs="Times New Roman"/>
          <w:sz w:val="24"/>
          <w:szCs w:val="24"/>
        </w:rPr>
        <w:t>,</w:t>
      </w:r>
      <w:r w:rsidR="003A293D" w:rsidRPr="00C82E1D">
        <w:rPr>
          <w:rStyle w:val="s1"/>
          <w:rFonts w:ascii="Times New Roman" w:hAnsi="Times New Roman" w:cs="Times New Roman"/>
          <w:sz w:val="24"/>
          <w:szCs w:val="24"/>
        </w:rPr>
        <w:t xml:space="preserve"> </w:t>
      </w:r>
      <w:r w:rsidR="00667D98" w:rsidRPr="00C82E1D">
        <w:rPr>
          <w:rStyle w:val="s1"/>
          <w:rFonts w:ascii="Times New Roman" w:hAnsi="Times New Roman" w:cs="Times New Roman"/>
          <w:sz w:val="24"/>
          <w:szCs w:val="24"/>
        </w:rPr>
        <w:t xml:space="preserve">con esclusione </w:t>
      </w:r>
      <w:r w:rsidR="003A293D" w:rsidRPr="00C82E1D">
        <w:rPr>
          <w:rStyle w:val="s1"/>
          <w:rFonts w:ascii="Times New Roman" w:hAnsi="Times New Roman" w:cs="Times New Roman"/>
          <w:sz w:val="24"/>
          <w:szCs w:val="24"/>
        </w:rPr>
        <w:t>del trasporto scolastico dedicato</w:t>
      </w:r>
      <w:r w:rsidR="006B566C" w:rsidRPr="00C82E1D">
        <w:rPr>
          <w:rStyle w:val="s1"/>
          <w:rFonts w:ascii="Times New Roman" w:hAnsi="Times New Roman" w:cs="Times New Roman"/>
          <w:sz w:val="24"/>
          <w:szCs w:val="24"/>
        </w:rPr>
        <w:t>,</w:t>
      </w:r>
      <w:r w:rsidR="003A293D" w:rsidRPr="00C82E1D">
        <w:rPr>
          <w:rStyle w:val="s1"/>
          <w:rFonts w:ascii="Times New Roman" w:hAnsi="Times New Roman" w:cs="Times New Roman"/>
          <w:sz w:val="24"/>
          <w:szCs w:val="24"/>
        </w:rPr>
        <w:t xml:space="preserve"> è consentito un coefficiente di riempimento non superiore al 50</w:t>
      </w:r>
      <w:r w:rsidR="000A65F4" w:rsidRPr="00C82E1D">
        <w:rPr>
          <w:rStyle w:val="s1"/>
          <w:rFonts w:ascii="Times New Roman" w:hAnsi="Times New Roman" w:cs="Times New Roman"/>
          <w:sz w:val="24"/>
          <w:szCs w:val="24"/>
        </w:rPr>
        <w:t xml:space="preserve"> per cento</w:t>
      </w:r>
      <w:r w:rsidR="003A293D" w:rsidRPr="00C82E1D">
        <w:rPr>
          <w:rStyle w:val="s1"/>
          <w:rFonts w:ascii="Times New Roman" w:hAnsi="Times New Roman" w:cs="Times New Roman"/>
          <w:sz w:val="24"/>
          <w:szCs w:val="24"/>
        </w:rPr>
        <w:t xml:space="preserve">; </w:t>
      </w:r>
      <w:r w:rsidR="00AD531B" w:rsidRPr="00C82E1D">
        <w:rPr>
          <w:rFonts w:ascii="Times New Roman" w:eastAsia="Times New Roman" w:hAnsi="Times New Roman" w:cs="Times New Roman"/>
          <w:sz w:val="24"/>
          <w:szCs w:val="24"/>
        </w:rPr>
        <w:t>detto coefficiente sostituisce quelli diversi previsti nei protocolli e linee guida vigenti</w:t>
      </w:r>
      <w:r w:rsidR="000A65F4" w:rsidRPr="00C82E1D">
        <w:rPr>
          <w:rFonts w:ascii="Times New Roman" w:eastAsia="Times New Roman" w:hAnsi="Times New Roman" w:cs="Times New Roman"/>
          <w:sz w:val="24"/>
          <w:szCs w:val="24"/>
        </w:rPr>
        <w:t>;</w:t>
      </w:r>
      <w:r w:rsidR="00CD654C" w:rsidRPr="00C82E1D">
        <w:rPr>
          <w:rFonts w:ascii="Times New Roman" w:eastAsia="Times New Roman" w:hAnsi="Times New Roman" w:cs="Times New Roman"/>
          <w:sz w:val="24"/>
          <w:szCs w:val="24"/>
        </w:rPr>
        <w:t xml:space="preserve"> </w:t>
      </w:r>
      <w:r w:rsidR="000A65F4" w:rsidRPr="00C82E1D">
        <w:rPr>
          <w:rFonts w:ascii="Times New Roman" w:eastAsia="Times New Roman" w:hAnsi="Times New Roman" w:cs="Times New Roman"/>
          <w:sz w:val="24"/>
          <w:szCs w:val="24"/>
        </w:rPr>
        <w:t xml:space="preserve">il </w:t>
      </w:r>
      <w:r w:rsidR="00CD654C" w:rsidRPr="00C82E1D">
        <w:rPr>
          <w:rFonts w:ascii="Times New Roman" w:eastAsia="Times New Roman" w:hAnsi="Times New Roman" w:cs="Times New Roman"/>
          <w:sz w:val="24"/>
          <w:szCs w:val="24"/>
        </w:rPr>
        <w:t xml:space="preserve">Presidente della Regione dispone la programmazione del servizio erogato dalle aziende del </w:t>
      </w:r>
      <w:r w:rsidR="00CD654C" w:rsidRPr="00C82E1D">
        <w:rPr>
          <w:rFonts w:ascii="Times New Roman" w:eastAsia="Times New Roman" w:hAnsi="Times New Roman" w:cs="Times New Roman"/>
          <w:sz w:val="24"/>
          <w:szCs w:val="24"/>
        </w:rPr>
        <w:lastRenderedPageBreak/>
        <w:t>trasporto pubblico locale, anche non di linea, finalizzata alla riduzione e alla soppressione dei servizi in relazione agli interventi sanitari necessari per contenere l'emergenza COVID-19 sulla base delle effettive esigenze e al solo fine di assicurare i servizi minimi essenziali, la cui erogazione deve, comunque, essere modulata in modo tale da evitare il sovraffollamento dei mezzi di trasporto nelle fasce orarie della giornata in cui si registra la maggiore presenza di utenti. Per le medesime finalità il Ministro delle infrastrutture e dei trasporti, con decreto adottato di concerto con il Ministro della salute, può disporre, al fine di contenere l'emergenza sanitaria da COVID-19, riduzioni, sospensioni o limitazioni nei servizi di trasporto, anche internazionale, automobilistico, ferroviario, aereo, marittimo e nelle acque interne, anche imponendo specifici obblighi agli utenti, agli</w:t>
      </w:r>
      <w:r w:rsidR="00B97259">
        <w:rPr>
          <w:rFonts w:ascii="Times New Roman" w:eastAsia="Times New Roman" w:hAnsi="Times New Roman" w:cs="Times New Roman"/>
          <w:sz w:val="24"/>
          <w:szCs w:val="24"/>
        </w:rPr>
        <w:t xml:space="preserve"> equipaggi, nonché ai vettori e</w:t>
      </w:r>
      <w:r w:rsidR="00CD654C" w:rsidRPr="00C82E1D">
        <w:rPr>
          <w:rFonts w:ascii="Times New Roman" w:eastAsia="Times New Roman" w:hAnsi="Times New Roman" w:cs="Times New Roman"/>
          <w:sz w:val="24"/>
          <w:szCs w:val="24"/>
        </w:rPr>
        <w:t xml:space="preserve"> agli armatori; </w:t>
      </w:r>
    </w:p>
    <w:p w14:paraId="726AA366" w14:textId="77777777" w:rsidR="00C27B38" w:rsidRDefault="00FA606B" w:rsidP="001B2B2E">
      <w:pPr>
        <w:spacing w:afterLines="20" w:after="48" w:line="240" w:lineRule="auto"/>
        <w:ind w:left="426"/>
        <w:jc w:val="both"/>
        <w:rPr>
          <w:rFonts w:eastAsia="Times New Roman"/>
        </w:rPr>
      </w:pPr>
      <w:proofErr w:type="spellStart"/>
      <w:r>
        <w:rPr>
          <w:rFonts w:ascii="Times New Roman" w:eastAsia="Times New Roman" w:hAnsi="Times New Roman" w:cs="Times New Roman"/>
          <w:sz w:val="24"/>
          <w:szCs w:val="24"/>
          <w:lang w:eastAsia="it-IT"/>
        </w:rPr>
        <w:t>nn</w:t>
      </w:r>
      <w:proofErr w:type="spellEnd"/>
      <w:r w:rsidR="00CD654C" w:rsidRPr="003B3E4F">
        <w:rPr>
          <w:rFonts w:ascii="Times New Roman" w:eastAsia="Times New Roman" w:hAnsi="Times New Roman" w:cs="Times New Roman"/>
          <w:sz w:val="24"/>
          <w:szCs w:val="24"/>
          <w:lang w:eastAsia="it-IT"/>
        </w:rPr>
        <w:t>) in ordine alle attività professionali si raccomanda che:</w:t>
      </w:r>
    </w:p>
    <w:p w14:paraId="000B71CD" w14:textId="77777777" w:rsidR="00C27B38" w:rsidRDefault="003B3CA7" w:rsidP="00625579">
      <w:pPr>
        <w:pStyle w:val="p1"/>
        <w:spacing w:before="0" w:beforeAutospacing="0" w:afterLines="20" w:after="48" w:afterAutospacing="0"/>
        <w:ind w:firstLine="567"/>
        <w:contextualSpacing/>
        <w:jc w:val="both"/>
        <w:rPr>
          <w:rFonts w:eastAsia="Times New Roman"/>
        </w:rPr>
      </w:pPr>
      <w:r>
        <w:rPr>
          <w:rFonts w:eastAsia="Times New Roman"/>
        </w:rPr>
        <w:t>1</w:t>
      </w:r>
      <w:r w:rsidR="00CD654C" w:rsidRPr="003B3E4F">
        <w:rPr>
          <w:rFonts w:eastAsia="Times New Roman"/>
        </w:rPr>
        <w:t xml:space="preserve">) esse siano attuate anche mediante modalità di lavoro agile, ove possano essere svolte al proprio domicilio o in modalità a distanza; </w:t>
      </w:r>
    </w:p>
    <w:p w14:paraId="52196EC2" w14:textId="77777777" w:rsidR="00C27B38" w:rsidRDefault="003B3CA7" w:rsidP="00625579">
      <w:pPr>
        <w:pStyle w:val="p1"/>
        <w:spacing w:afterLines="20" w:after="48" w:afterAutospacing="0"/>
        <w:ind w:firstLine="567"/>
        <w:contextualSpacing/>
        <w:jc w:val="both"/>
        <w:rPr>
          <w:rFonts w:eastAsia="Times New Roman"/>
        </w:rPr>
      </w:pPr>
      <w:r>
        <w:rPr>
          <w:rFonts w:eastAsia="Times New Roman"/>
        </w:rPr>
        <w:t>2</w:t>
      </w:r>
      <w:r w:rsidR="00CD654C" w:rsidRPr="003B3E4F">
        <w:rPr>
          <w:rFonts w:eastAsia="Times New Roman"/>
        </w:rPr>
        <w:t xml:space="preserve">) siano incentivate le ferie e i congedi retribuiti per i dipendenti nonché gli altri strumenti previsti dalla contrattazione collettiva; </w:t>
      </w:r>
    </w:p>
    <w:p w14:paraId="34BAE58A" w14:textId="77777777" w:rsidR="00C27B38" w:rsidRDefault="003B3CA7" w:rsidP="00625579">
      <w:pPr>
        <w:pStyle w:val="p1"/>
        <w:spacing w:afterLines="20" w:after="48" w:afterAutospacing="0"/>
        <w:ind w:firstLine="567"/>
        <w:contextualSpacing/>
        <w:jc w:val="both"/>
        <w:rPr>
          <w:rFonts w:eastAsia="Times New Roman"/>
        </w:rPr>
      </w:pPr>
      <w:r>
        <w:rPr>
          <w:rFonts w:eastAsia="Times New Roman"/>
        </w:rPr>
        <w:t>3</w:t>
      </w:r>
      <w:r w:rsidR="00CD654C" w:rsidRPr="003B3E4F">
        <w:rPr>
          <w:rFonts w:eastAsia="Times New Roman"/>
        </w:rPr>
        <w:t xml:space="preserve">) siano assunti protocolli di sicurezza anti-contagio, </w:t>
      </w:r>
      <w:r w:rsidR="005819CA">
        <w:rPr>
          <w:rFonts w:eastAsia="Times New Roman"/>
        </w:rPr>
        <w:t xml:space="preserve">fermo restando l’obbligo di utilizzare dispositivi di protezione delle vie </w:t>
      </w:r>
      <w:r w:rsidR="005819CA" w:rsidRPr="003F5866">
        <w:rPr>
          <w:rFonts w:eastAsia="Times New Roman"/>
        </w:rPr>
        <w:t>respiratorie</w:t>
      </w:r>
      <w:r w:rsidR="00BB3EC0" w:rsidRPr="003F5866">
        <w:rPr>
          <w:rFonts w:eastAsia="Times New Roman"/>
        </w:rPr>
        <w:t xml:space="preserve"> previsti </w:t>
      </w:r>
      <w:r w:rsidR="00E90BF0" w:rsidRPr="003F5866">
        <w:rPr>
          <w:rFonts w:eastAsia="Times New Roman"/>
        </w:rPr>
        <w:t>da</w:t>
      </w:r>
      <w:r w:rsidR="00BB3EC0" w:rsidRPr="003F5866">
        <w:rPr>
          <w:rFonts w:eastAsia="Times New Roman"/>
        </w:rPr>
        <w:t xml:space="preserve"> normativa</w:t>
      </w:r>
      <w:r w:rsidR="00E90BF0" w:rsidRPr="003F5866">
        <w:rPr>
          <w:rFonts w:eastAsia="Times New Roman"/>
        </w:rPr>
        <w:t>, protocolli e linee guida</w:t>
      </w:r>
      <w:r w:rsidR="00BB3EC0" w:rsidRPr="003F5866">
        <w:rPr>
          <w:rFonts w:eastAsia="Times New Roman"/>
        </w:rPr>
        <w:t xml:space="preserve"> vigent</w:t>
      </w:r>
      <w:r w:rsidR="00E90BF0" w:rsidRPr="003F5866">
        <w:rPr>
          <w:rFonts w:eastAsia="Times New Roman"/>
        </w:rPr>
        <w:t>i</w:t>
      </w:r>
      <w:r w:rsidR="00CD654C" w:rsidRPr="003F5866">
        <w:rPr>
          <w:rFonts w:eastAsia="Times New Roman"/>
        </w:rPr>
        <w:t xml:space="preserve">; </w:t>
      </w:r>
    </w:p>
    <w:p w14:paraId="0104B72D" w14:textId="77777777" w:rsidR="00BD7733" w:rsidRPr="009267EA" w:rsidRDefault="003B3CA7" w:rsidP="00625579">
      <w:pPr>
        <w:pStyle w:val="p1"/>
        <w:spacing w:afterLines="20" w:after="48" w:afterAutospacing="0"/>
        <w:ind w:firstLine="567"/>
        <w:contextualSpacing/>
        <w:jc w:val="both"/>
        <w:rPr>
          <w:rFonts w:eastAsia="Times New Roman"/>
        </w:rPr>
      </w:pPr>
      <w:r>
        <w:rPr>
          <w:rFonts w:eastAsia="Times New Roman"/>
        </w:rPr>
        <w:t>4</w:t>
      </w:r>
      <w:r w:rsidR="00CD654C" w:rsidRPr="003F5866">
        <w:rPr>
          <w:rFonts w:eastAsia="Times New Roman"/>
        </w:rPr>
        <w:t>) siano incentivate le operazioni di sanificazione dei luoghi di lavoro, anche utilizzando</w:t>
      </w:r>
      <w:r w:rsidR="00CD654C" w:rsidRPr="003B3E4F">
        <w:rPr>
          <w:rFonts w:eastAsia="Times New Roman"/>
        </w:rPr>
        <w:t xml:space="preserve"> </w:t>
      </w:r>
      <w:r w:rsidR="00CD654C" w:rsidRPr="009267EA">
        <w:rPr>
          <w:rFonts w:eastAsia="Times New Roman"/>
        </w:rPr>
        <w:t>a tal fine forme di ammortizzatori sociali;</w:t>
      </w:r>
    </w:p>
    <w:p w14:paraId="2CF3FD3C" w14:textId="77777777" w:rsidR="00BD7733" w:rsidRPr="009267EA" w:rsidRDefault="00FA606B" w:rsidP="00625579">
      <w:pPr>
        <w:pStyle w:val="p1"/>
        <w:spacing w:afterLines="20" w:after="48" w:afterAutospacing="0"/>
        <w:ind w:firstLine="426"/>
        <w:contextualSpacing/>
        <w:jc w:val="both"/>
        <w:rPr>
          <w:rFonts w:eastAsia="Times New Roman"/>
        </w:rPr>
      </w:pPr>
      <w:proofErr w:type="spellStart"/>
      <w:r w:rsidRPr="009267EA">
        <w:rPr>
          <w:rFonts w:eastAsia="Times New Roman"/>
        </w:rPr>
        <w:t>oo</w:t>
      </w:r>
      <w:proofErr w:type="spellEnd"/>
      <w:r w:rsidR="00AC23B0" w:rsidRPr="009267EA">
        <w:rPr>
          <w:rFonts w:eastAsia="Times New Roman"/>
        </w:rPr>
        <w:t xml:space="preserve">) </w:t>
      </w:r>
      <w:r w:rsidR="00A3449F" w:rsidRPr="009267EA">
        <w:rPr>
          <w:rFonts w:eastAsia="Times New Roman"/>
        </w:rPr>
        <w:t>sono chiusi gli impianti nei comprensori sciistici; gli stessi possono essere utilizzati solo da parte di atleti professionisti e non professionisti, riconosciuti di interesse nazionale dal Comitato olimpico nazionale italiano (CONI), dal Comitato Italiano Paralimpico (CIP) e/o dalle rispettive federazioni per permettere la preparazione finalizzata allo svolgimento di competizioni sporti</w:t>
      </w:r>
      <w:r w:rsidR="00B97259" w:rsidRPr="009267EA">
        <w:rPr>
          <w:rFonts w:eastAsia="Times New Roman"/>
        </w:rPr>
        <w:t>ve nazionali e</w:t>
      </w:r>
      <w:r w:rsidR="00A3449F" w:rsidRPr="009267EA">
        <w:rPr>
          <w:rFonts w:eastAsia="Times New Roman"/>
        </w:rPr>
        <w:t xml:space="preserve"> internazionali o lo svolgimento di tali competizioni</w:t>
      </w:r>
      <w:r w:rsidR="00D83E69">
        <w:rPr>
          <w:rFonts w:eastAsia="Times New Roman"/>
        </w:rPr>
        <w:t>,</w:t>
      </w:r>
      <w:r w:rsidR="00E9099C" w:rsidRPr="009267EA">
        <w:rPr>
          <w:rFonts w:eastAsia="Times New Roman"/>
        </w:rPr>
        <w:t xml:space="preserve"> </w:t>
      </w:r>
      <w:r w:rsidR="00E9099C" w:rsidRPr="009267EA">
        <w:rPr>
          <w:rFonts w:eastAsia="Times New Roman" w:cstheme="minorHAnsi"/>
        </w:rPr>
        <w:t>nonché per lo svolgimento delle prove di abilitazione all’esercizio dell</w:t>
      </w:r>
      <w:r w:rsidR="0013757E" w:rsidRPr="009267EA">
        <w:rPr>
          <w:rFonts w:eastAsia="Times New Roman" w:cstheme="minorHAnsi"/>
        </w:rPr>
        <w:t>a</w:t>
      </w:r>
      <w:r w:rsidR="00E9099C" w:rsidRPr="009267EA">
        <w:rPr>
          <w:rFonts w:eastAsia="Times New Roman" w:cstheme="minorHAnsi"/>
        </w:rPr>
        <w:t xml:space="preserve"> profession</w:t>
      </w:r>
      <w:r w:rsidR="0013757E" w:rsidRPr="009267EA">
        <w:rPr>
          <w:rFonts w:eastAsia="Times New Roman" w:cstheme="minorHAnsi"/>
        </w:rPr>
        <w:t>e</w:t>
      </w:r>
      <w:r w:rsidR="00E9099C" w:rsidRPr="009267EA">
        <w:rPr>
          <w:rFonts w:eastAsia="Times New Roman" w:cstheme="minorHAnsi"/>
        </w:rPr>
        <w:t xml:space="preserve"> </w:t>
      </w:r>
      <w:r w:rsidR="0013757E" w:rsidRPr="009267EA">
        <w:rPr>
          <w:rFonts w:eastAsia="Times New Roman" w:cstheme="minorHAnsi"/>
        </w:rPr>
        <w:t>d</w:t>
      </w:r>
      <w:r w:rsidR="00E9099C" w:rsidRPr="009267EA">
        <w:rPr>
          <w:rFonts w:eastAsia="Times New Roman" w:cstheme="minorHAnsi"/>
        </w:rPr>
        <w:t xml:space="preserve">i </w:t>
      </w:r>
      <w:r w:rsidR="003F679E" w:rsidRPr="009267EA">
        <w:rPr>
          <w:rFonts w:eastAsia="Times New Roman" w:cstheme="minorHAnsi"/>
        </w:rPr>
        <w:t>m</w:t>
      </w:r>
      <w:r w:rsidR="00E9099C" w:rsidRPr="009267EA">
        <w:rPr>
          <w:rFonts w:eastAsia="Times New Roman" w:cstheme="minorHAnsi"/>
        </w:rPr>
        <w:t>aestr</w:t>
      </w:r>
      <w:r w:rsidR="0013757E" w:rsidRPr="009267EA">
        <w:rPr>
          <w:rFonts w:eastAsia="Times New Roman" w:cstheme="minorHAnsi"/>
        </w:rPr>
        <w:t>o</w:t>
      </w:r>
      <w:r w:rsidR="00E9099C" w:rsidRPr="009267EA">
        <w:rPr>
          <w:rFonts w:eastAsia="Times New Roman" w:cstheme="minorHAnsi"/>
        </w:rPr>
        <w:t xml:space="preserve"> di sci</w:t>
      </w:r>
      <w:r w:rsidR="00E9099C" w:rsidRPr="009267EA">
        <w:rPr>
          <w:rFonts w:eastAsia="Times New Roman" w:cstheme="minorHAnsi"/>
          <w:color w:val="444444"/>
        </w:rPr>
        <w:t>.</w:t>
      </w:r>
      <w:r w:rsidR="00010B7C" w:rsidRPr="009267EA">
        <w:rPr>
          <w:rFonts w:eastAsia="Times New Roman"/>
        </w:rPr>
        <w:t xml:space="preserve"> A partire dal</w:t>
      </w:r>
      <w:r w:rsidR="00515686" w:rsidRPr="009267EA">
        <w:rPr>
          <w:rFonts w:eastAsia="Times New Roman"/>
        </w:rPr>
        <w:t xml:space="preserve"> </w:t>
      </w:r>
      <w:r w:rsidR="0090628C" w:rsidRPr="009267EA">
        <w:rPr>
          <w:rFonts w:eastAsia="Times New Roman"/>
        </w:rPr>
        <w:t xml:space="preserve">15 </w:t>
      </w:r>
      <w:r w:rsidR="00515686" w:rsidRPr="009267EA">
        <w:rPr>
          <w:rFonts w:eastAsia="Times New Roman"/>
        </w:rPr>
        <w:t>febbraio</w:t>
      </w:r>
      <w:r w:rsidR="00EB1A3F" w:rsidRPr="009267EA">
        <w:rPr>
          <w:rFonts w:eastAsia="Times New Roman"/>
        </w:rPr>
        <w:t xml:space="preserve"> 2021, g</w:t>
      </w:r>
      <w:r w:rsidR="00A3449F" w:rsidRPr="009267EA">
        <w:rPr>
          <w:rFonts w:eastAsia="Times New Roman"/>
        </w:rPr>
        <w:t xml:space="preserve">li impianti </w:t>
      </w:r>
      <w:r w:rsidR="00E70C52" w:rsidRPr="009267EA">
        <w:rPr>
          <w:rFonts w:eastAsia="Times New Roman"/>
        </w:rPr>
        <w:t>sono</w:t>
      </w:r>
      <w:r w:rsidR="00A3449F" w:rsidRPr="009267EA">
        <w:rPr>
          <w:rFonts w:eastAsia="Times New Roman"/>
        </w:rPr>
        <w:t xml:space="preserve"> aperti</w:t>
      </w:r>
      <w:r w:rsidR="00F84B98" w:rsidRPr="009267EA">
        <w:rPr>
          <w:rFonts w:eastAsia="Times New Roman"/>
        </w:rPr>
        <w:t xml:space="preserve"> </w:t>
      </w:r>
      <w:r w:rsidR="00A3449F" w:rsidRPr="009267EA">
        <w:rPr>
          <w:rFonts w:eastAsia="Times New Roman"/>
        </w:rPr>
        <w:t>agli sciatori amatoriali solo subordinatamente all'adozione di apposite linee guida da parte della Conferenza delle Regioni e delle Province autonome e validate dal Comitato</w:t>
      </w:r>
      <w:r w:rsidR="00B97259" w:rsidRPr="009267EA">
        <w:rPr>
          <w:rFonts w:eastAsia="Times New Roman"/>
        </w:rPr>
        <w:t xml:space="preserve"> tecnico-scientifico, rivolte a</w:t>
      </w:r>
      <w:r w:rsidR="00A3449F" w:rsidRPr="009267EA">
        <w:rPr>
          <w:rFonts w:eastAsia="Times New Roman"/>
        </w:rPr>
        <w:t xml:space="preserve"> evitare aggregazioni di persone e, in genere, assembramenti;</w:t>
      </w:r>
    </w:p>
    <w:p w14:paraId="2746B001" w14:textId="77777777" w:rsidR="00CD654C" w:rsidRPr="003B3E4F" w:rsidRDefault="00FA606B" w:rsidP="00625579">
      <w:pPr>
        <w:pStyle w:val="p1"/>
        <w:spacing w:afterLines="20" w:after="48" w:afterAutospacing="0"/>
        <w:ind w:firstLine="426"/>
        <w:contextualSpacing/>
        <w:jc w:val="both"/>
        <w:rPr>
          <w:rFonts w:eastAsia="Times New Roman"/>
        </w:rPr>
      </w:pPr>
      <w:r w:rsidRPr="00010B7C">
        <w:rPr>
          <w:rFonts w:eastAsia="Times New Roman"/>
        </w:rPr>
        <w:t>pp</w:t>
      </w:r>
      <w:r w:rsidR="00CD654C" w:rsidRPr="00010B7C">
        <w:rPr>
          <w:rFonts w:eastAsia="Times New Roman"/>
        </w:rPr>
        <w:t xml:space="preserve">) le attività delle strutture ricettive sono esercitate a condizione che sia assicurato il mantenimento del distanziamento sociale, garantendo comunque la distanza interpersonale di sicurezza di un metro negli spazi comuni, nel rispetto dei protocolli e delle linee guida adottati dalle Regioni o dalla Conferenza delle regioni e delle </w:t>
      </w:r>
      <w:r w:rsidR="00CD654C" w:rsidRPr="003B3E4F">
        <w:rPr>
          <w:rFonts w:eastAsia="Times New Roman"/>
        </w:rPr>
        <w:t xml:space="preserve">province autonome, idonei a prevenire o ridurre il rischio di contagio e comunque in coerenza con i criteri di cui </w:t>
      </w:r>
      <w:r w:rsidR="00CD654C" w:rsidRPr="001E7B44">
        <w:rPr>
          <w:rFonts w:eastAsia="Times New Roman"/>
        </w:rPr>
        <w:t>all'allegato 10, tenuto</w:t>
      </w:r>
      <w:r w:rsidR="00CD654C" w:rsidRPr="003B3E4F">
        <w:rPr>
          <w:rFonts w:eastAsia="Times New Roman"/>
        </w:rPr>
        <w:t xml:space="preserve"> conto delle diverse tipologie di strutture ricettive. I protocolli o linee guida delle Regioni riguardano in ogni caso: </w:t>
      </w:r>
    </w:p>
    <w:p w14:paraId="5DDAE719" w14:textId="77777777"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1) le modalità di accesso, ricevimento, assistenza agli ospiti; </w:t>
      </w:r>
    </w:p>
    <w:p w14:paraId="31E08C47" w14:textId="77777777"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2) le modalità di utilizzo degli spazi comuni, fatte salve le specifiche prescrizioni adottate per le attività di somministrazione di cibi e bevande e di ristorazione; </w:t>
      </w:r>
    </w:p>
    <w:p w14:paraId="0E724807" w14:textId="77777777"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3) le misure igienico-sanitarie per le camere e gli ambienti comuni; </w:t>
      </w:r>
    </w:p>
    <w:p w14:paraId="5141EBEA" w14:textId="77777777"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4) l'accesso dei fornitori esterni; </w:t>
      </w:r>
    </w:p>
    <w:p w14:paraId="690452C3" w14:textId="77777777"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5) le modalità di svolgimento delle attività ludiche e sportive; </w:t>
      </w:r>
    </w:p>
    <w:p w14:paraId="65E7EC1D" w14:textId="77777777"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6) lo svolgimento di eventuali servizi navetta a disposizione dei clienti; </w:t>
      </w:r>
    </w:p>
    <w:p w14:paraId="0D59F63F" w14:textId="77777777" w:rsidR="00CD654C"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lastRenderedPageBreak/>
        <w:t xml:space="preserve">7) le modalità di informazione agli ospiti e agli operatori circa le misure di sicurezza e di prevenzione del rischio da seguire all'interno delle strutture ricettive e negli eventuali spazi all'aperto di pertinenza. </w:t>
      </w:r>
    </w:p>
    <w:p w14:paraId="4F487CF8" w14:textId="77777777" w:rsidR="00980973" w:rsidRPr="009267EA" w:rsidRDefault="00980973" w:rsidP="00980973">
      <w:pPr>
        <w:jc w:val="both"/>
        <w:rPr>
          <w:rFonts w:ascii="Times New Roman" w:hAnsi="Times New Roman" w:cs="Times New Roman"/>
          <w:strike/>
          <w:sz w:val="24"/>
          <w:szCs w:val="24"/>
        </w:rPr>
      </w:pPr>
      <w:r w:rsidRPr="009267EA">
        <w:rPr>
          <w:rFonts w:ascii="Times New Roman" w:hAnsi="Times New Roman" w:cs="Times New Roman"/>
          <w:sz w:val="24"/>
          <w:szCs w:val="24"/>
        </w:rPr>
        <w:t>11.</w:t>
      </w:r>
      <w:r w:rsidR="00A72A16" w:rsidRPr="009267EA">
        <w:rPr>
          <w:rFonts w:ascii="Times New Roman" w:hAnsi="Times New Roman" w:cs="Times New Roman"/>
          <w:sz w:val="24"/>
          <w:szCs w:val="24"/>
        </w:rPr>
        <w:t xml:space="preserve"> </w:t>
      </w:r>
      <w:r w:rsidRPr="009267EA">
        <w:rPr>
          <w:rFonts w:ascii="Times New Roman" w:hAnsi="Times New Roman" w:cs="Times New Roman"/>
          <w:sz w:val="24"/>
          <w:szCs w:val="24"/>
        </w:rPr>
        <w:t xml:space="preserve">Con ordinanza del Ministro della salute, adottata ai sensi </w:t>
      </w:r>
      <w:r w:rsidR="00CF6D59">
        <w:rPr>
          <w:rFonts w:ascii="Times New Roman" w:hAnsi="Times New Roman" w:cs="Times New Roman"/>
          <w:sz w:val="24"/>
          <w:szCs w:val="24"/>
        </w:rPr>
        <w:t xml:space="preserve">dell’articolo 1, </w:t>
      </w:r>
      <w:r w:rsidRPr="009267EA">
        <w:rPr>
          <w:rFonts w:ascii="Times New Roman" w:hAnsi="Times New Roman" w:cs="Times New Roman"/>
          <w:sz w:val="24"/>
          <w:szCs w:val="24"/>
        </w:rPr>
        <w:t>comma 16-</w:t>
      </w:r>
      <w:r w:rsidRPr="009267EA">
        <w:rPr>
          <w:rFonts w:ascii="Times New Roman" w:hAnsi="Times New Roman" w:cs="Times New Roman"/>
          <w:i/>
          <w:sz w:val="24"/>
          <w:szCs w:val="24"/>
        </w:rPr>
        <w:t>bis</w:t>
      </w:r>
      <w:r w:rsidR="00CF6D59">
        <w:rPr>
          <w:rFonts w:ascii="Times New Roman" w:hAnsi="Times New Roman" w:cs="Times New Roman"/>
          <w:sz w:val="24"/>
          <w:szCs w:val="24"/>
        </w:rPr>
        <w:t>,</w:t>
      </w:r>
      <w:r w:rsidRPr="009267EA">
        <w:rPr>
          <w:rFonts w:ascii="Times New Roman" w:hAnsi="Times New Roman" w:cs="Times New Roman"/>
          <w:sz w:val="24"/>
          <w:szCs w:val="24"/>
        </w:rPr>
        <w:t xml:space="preserve"> del decreto-legge n. 33 del 2020</w:t>
      </w:r>
      <w:r w:rsidRPr="009267EA">
        <w:rPr>
          <w:rFonts w:ascii="Times New Roman" w:hAnsi="Times New Roman" w:cs="Times New Roman"/>
          <w:color w:val="FF0000"/>
          <w:sz w:val="24"/>
          <w:szCs w:val="24"/>
        </w:rPr>
        <w:t xml:space="preserve"> </w:t>
      </w:r>
      <w:r w:rsidRPr="009267EA">
        <w:rPr>
          <w:rFonts w:ascii="Times New Roman" w:hAnsi="Times New Roman" w:cs="Times New Roman"/>
          <w:sz w:val="24"/>
          <w:szCs w:val="24"/>
        </w:rPr>
        <w:t>sono individuate le regioni che si collocano in uno scenario di tipo 1 e con un livello di rischio basso, ove nel relativo territorio si manifesti una incidenza settimanale dei contagi</w:t>
      </w:r>
      <w:r w:rsidR="00010B7C" w:rsidRPr="009267EA">
        <w:rPr>
          <w:rFonts w:ascii="Times New Roman" w:hAnsi="Times New Roman" w:cs="Times New Roman"/>
          <w:sz w:val="24"/>
          <w:szCs w:val="24"/>
        </w:rPr>
        <w:t>,</w:t>
      </w:r>
      <w:r w:rsidRPr="009267EA">
        <w:rPr>
          <w:rFonts w:ascii="Times New Roman" w:hAnsi="Times New Roman" w:cs="Times New Roman"/>
          <w:sz w:val="24"/>
          <w:szCs w:val="24"/>
        </w:rPr>
        <w:t xml:space="preserve"> per tre settimane consecutive, inferiore a 50 casi ogni 100.000 abitanti, all’interno delle quali cessano di applicarsi le misure di cui </w:t>
      </w:r>
      <w:r w:rsidR="00896FB8" w:rsidRPr="009267EA">
        <w:rPr>
          <w:rFonts w:ascii="Times New Roman" w:hAnsi="Times New Roman" w:cs="Times New Roman"/>
          <w:sz w:val="24"/>
          <w:szCs w:val="24"/>
        </w:rPr>
        <w:t>al presente articolo</w:t>
      </w:r>
      <w:r w:rsidRPr="009267EA">
        <w:rPr>
          <w:rFonts w:ascii="Times New Roman" w:hAnsi="Times New Roman" w:cs="Times New Roman"/>
          <w:sz w:val="24"/>
          <w:szCs w:val="24"/>
        </w:rPr>
        <w:t xml:space="preserve"> relative alla sospensione</w:t>
      </w:r>
      <w:r w:rsidR="00010B7C" w:rsidRPr="009267EA">
        <w:rPr>
          <w:rFonts w:ascii="Times New Roman" w:hAnsi="Times New Roman" w:cs="Times New Roman"/>
          <w:sz w:val="24"/>
          <w:szCs w:val="24"/>
        </w:rPr>
        <w:t xml:space="preserve"> </w:t>
      </w:r>
      <w:r w:rsidR="00115874" w:rsidRPr="009267EA">
        <w:rPr>
          <w:rFonts w:ascii="Times New Roman" w:hAnsi="Times New Roman" w:cs="Times New Roman"/>
          <w:sz w:val="24"/>
          <w:szCs w:val="24"/>
        </w:rPr>
        <w:t xml:space="preserve">o al divieto di esercizio </w:t>
      </w:r>
      <w:r w:rsidRPr="009267EA">
        <w:rPr>
          <w:rFonts w:ascii="Times New Roman" w:hAnsi="Times New Roman" w:cs="Times New Roman"/>
          <w:sz w:val="24"/>
          <w:szCs w:val="24"/>
        </w:rPr>
        <w:t>delle attività</w:t>
      </w:r>
      <w:r w:rsidR="00896FB8" w:rsidRPr="009267EA">
        <w:rPr>
          <w:rFonts w:ascii="Times New Roman" w:hAnsi="Times New Roman" w:cs="Times New Roman"/>
          <w:sz w:val="24"/>
          <w:szCs w:val="24"/>
        </w:rPr>
        <w:t xml:space="preserve"> ivi disciplinate</w:t>
      </w:r>
      <w:r w:rsidRPr="009267EA">
        <w:rPr>
          <w:rFonts w:ascii="Times New Roman" w:hAnsi="Times New Roman" w:cs="Times New Roman"/>
          <w:sz w:val="24"/>
          <w:szCs w:val="24"/>
        </w:rPr>
        <w:t xml:space="preserve">, </w:t>
      </w:r>
      <w:r w:rsidR="00115874" w:rsidRPr="009267EA">
        <w:rPr>
          <w:rFonts w:ascii="Times New Roman" w:hAnsi="Times New Roman" w:cs="Times New Roman"/>
          <w:sz w:val="24"/>
          <w:szCs w:val="24"/>
        </w:rPr>
        <w:t xml:space="preserve">alle quali si applicano le misure anti contagio </w:t>
      </w:r>
      <w:r w:rsidR="00893C10" w:rsidRPr="009267EA">
        <w:rPr>
          <w:rFonts w:ascii="Times New Roman" w:hAnsi="Times New Roman" w:cs="Times New Roman"/>
          <w:sz w:val="24"/>
          <w:szCs w:val="24"/>
        </w:rPr>
        <w:t>previste</w:t>
      </w:r>
      <w:r w:rsidR="00896FB8" w:rsidRPr="009267EA">
        <w:rPr>
          <w:rFonts w:ascii="Times New Roman" w:hAnsi="Times New Roman" w:cs="Times New Roman"/>
          <w:sz w:val="24"/>
          <w:szCs w:val="24"/>
        </w:rPr>
        <w:t xml:space="preserve"> dal presente decreto</w:t>
      </w:r>
      <w:r w:rsidR="00893C10" w:rsidRPr="009267EA">
        <w:rPr>
          <w:rFonts w:ascii="Times New Roman" w:hAnsi="Times New Roman" w:cs="Times New Roman"/>
          <w:sz w:val="24"/>
          <w:szCs w:val="24"/>
        </w:rPr>
        <w:t xml:space="preserve">, nonché </w:t>
      </w:r>
      <w:r w:rsidRPr="009267EA">
        <w:rPr>
          <w:rFonts w:ascii="Times New Roman" w:hAnsi="Times New Roman" w:cs="Times New Roman"/>
          <w:sz w:val="24"/>
          <w:szCs w:val="24"/>
        </w:rPr>
        <w:t xml:space="preserve">dai protocolli e dalle linee guida </w:t>
      </w:r>
      <w:r w:rsidR="00896FB8" w:rsidRPr="009267EA">
        <w:rPr>
          <w:rFonts w:ascii="Times New Roman" w:hAnsi="Times New Roman" w:cs="Times New Roman"/>
          <w:sz w:val="24"/>
          <w:szCs w:val="24"/>
        </w:rPr>
        <w:t xml:space="preserve">allo stesso </w:t>
      </w:r>
      <w:r w:rsidRPr="009267EA">
        <w:rPr>
          <w:rFonts w:ascii="Times New Roman" w:hAnsi="Times New Roman" w:cs="Times New Roman"/>
          <w:sz w:val="24"/>
          <w:szCs w:val="24"/>
        </w:rPr>
        <w:t xml:space="preserve">allegati </w:t>
      </w:r>
      <w:r w:rsidR="00896FB8" w:rsidRPr="009267EA">
        <w:rPr>
          <w:rFonts w:ascii="Times New Roman" w:hAnsi="Times New Roman" w:cs="Times New Roman"/>
          <w:sz w:val="24"/>
          <w:szCs w:val="24"/>
        </w:rPr>
        <w:t>concernenti i</w:t>
      </w:r>
      <w:r w:rsidRPr="009267EA">
        <w:rPr>
          <w:rFonts w:ascii="Times New Roman" w:hAnsi="Times New Roman" w:cs="Times New Roman"/>
          <w:sz w:val="24"/>
          <w:szCs w:val="24"/>
        </w:rPr>
        <w:t>l settore di riferimento o, in difetto, settori analoghi.</w:t>
      </w:r>
    </w:p>
    <w:p w14:paraId="2AEF04C5" w14:textId="77777777" w:rsidR="00980973" w:rsidRDefault="00980973" w:rsidP="00980973">
      <w:pPr>
        <w:spacing w:afterLines="20" w:after="48" w:line="240" w:lineRule="auto"/>
        <w:jc w:val="both"/>
        <w:rPr>
          <w:rFonts w:ascii="Times New Roman" w:eastAsia="Times New Roman" w:hAnsi="Times New Roman" w:cs="Times New Roman"/>
          <w:sz w:val="24"/>
          <w:szCs w:val="24"/>
          <w:lang w:eastAsia="it-IT"/>
        </w:rPr>
      </w:pPr>
    </w:p>
    <w:p w14:paraId="2E96C8C4" w14:textId="77777777" w:rsidR="007B06F7" w:rsidRDefault="007B06F7" w:rsidP="00FA5209">
      <w:pPr>
        <w:spacing w:after="0" w:line="240" w:lineRule="auto"/>
        <w:jc w:val="center"/>
        <w:rPr>
          <w:rFonts w:ascii="Times New Roman" w:eastAsia="Times New Roman" w:hAnsi="Times New Roman" w:cs="Times New Roman"/>
          <w:sz w:val="24"/>
          <w:szCs w:val="24"/>
          <w:lang w:eastAsia="it-IT"/>
        </w:rPr>
      </w:pPr>
    </w:p>
    <w:p w14:paraId="69A0E0D1" w14:textId="77777777" w:rsidR="00D93B70" w:rsidRDefault="00D93B70" w:rsidP="00FA5209">
      <w:pPr>
        <w:spacing w:after="0" w:line="240" w:lineRule="auto"/>
        <w:ind w:firstLine="709"/>
        <w:jc w:val="center"/>
        <w:rPr>
          <w:rFonts w:ascii="Times New Roman" w:eastAsia="Times New Roman" w:hAnsi="Times New Roman" w:cs="Times New Roman"/>
          <w:sz w:val="24"/>
          <w:szCs w:val="24"/>
          <w:lang w:eastAsia="it-IT"/>
        </w:rPr>
      </w:pPr>
    </w:p>
    <w:p w14:paraId="5BDD950E" w14:textId="77777777" w:rsidR="004770C4" w:rsidRPr="00E62040" w:rsidRDefault="004770C4"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Art</w:t>
      </w:r>
      <w:r w:rsidR="00E62040" w:rsidRPr="00E62040">
        <w:rPr>
          <w:rFonts w:ascii="Times New Roman" w:hAnsi="Times New Roman" w:cs="Times New Roman"/>
          <w:b/>
          <w:color w:val="000000"/>
          <w:sz w:val="24"/>
          <w:szCs w:val="24"/>
        </w:rPr>
        <w:t>.</w:t>
      </w:r>
      <w:r w:rsidRPr="00E62040">
        <w:rPr>
          <w:rFonts w:ascii="Times New Roman" w:hAnsi="Times New Roman" w:cs="Times New Roman"/>
          <w:b/>
          <w:color w:val="000000"/>
          <w:sz w:val="24"/>
          <w:szCs w:val="24"/>
        </w:rPr>
        <w:t xml:space="preserve"> </w:t>
      </w:r>
      <w:r w:rsidR="00A83E6C">
        <w:rPr>
          <w:rFonts w:ascii="Times New Roman" w:hAnsi="Times New Roman" w:cs="Times New Roman"/>
          <w:b/>
          <w:color w:val="000000"/>
          <w:sz w:val="24"/>
          <w:szCs w:val="24"/>
        </w:rPr>
        <w:t>2</w:t>
      </w:r>
    </w:p>
    <w:p w14:paraId="5EAC1FD6" w14:textId="77777777" w:rsidR="004770C4" w:rsidRPr="00E62040" w:rsidRDefault="004770C4"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 xml:space="preserve">Ulteriori misure di contenimento del contagio su alcune aree del territorio nazionale caratterizzate da uno scenario di </w:t>
      </w:r>
      <w:r w:rsidR="004522FC" w:rsidRPr="00E62040">
        <w:rPr>
          <w:rFonts w:ascii="Times New Roman" w:hAnsi="Times New Roman" w:cs="Times New Roman"/>
          <w:b/>
          <w:color w:val="000000"/>
          <w:sz w:val="24"/>
          <w:szCs w:val="24"/>
        </w:rPr>
        <w:t xml:space="preserve">elevata </w:t>
      </w:r>
      <w:r w:rsidRPr="00E62040">
        <w:rPr>
          <w:rFonts w:ascii="Times New Roman" w:hAnsi="Times New Roman" w:cs="Times New Roman"/>
          <w:b/>
          <w:color w:val="000000"/>
          <w:sz w:val="24"/>
          <w:szCs w:val="24"/>
        </w:rPr>
        <w:t xml:space="preserve">gravità e </w:t>
      </w:r>
      <w:r w:rsidRPr="00667D98">
        <w:rPr>
          <w:rFonts w:ascii="Times New Roman" w:hAnsi="Times New Roman" w:cs="Times New Roman"/>
          <w:b/>
          <w:color w:val="000000"/>
          <w:sz w:val="24"/>
          <w:szCs w:val="24"/>
        </w:rPr>
        <w:t>da un livello di rischio alto</w:t>
      </w:r>
    </w:p>
    <w:p w14:paraId="0C4E4836" w14:textId="77777777" w:rsidR="00FE7E5D" w:rsidRDefault="00FE7E5D" w:rsidP="00AB654B">
      <w:pPr>
        <w:pStyle w:val="Testonormale"/>
        <w:spacing w:afterLines="20" w:after="48"/>
        <w:contextualSpacing/>
        <w:jc w:val="both"/>
        <w:rPr>
          <w:rFonts w:ascii="Times New Roman" w:hAnsi="Times New Roman" w:cs="Times New Roman"/>
          <w:sz w:val="24"/>
          <w:szCs w:val="24"/>
        </w:rPr>
      </w:pPr>
      <w:bookmarkStart w:id="5" w:name="_Hlk55166684"/>
    </w:p>
    <w:p w14:paraId="3234EF93" w14:textId="77777777" w:rsidR="007C73D7" w:rsidRDefault="00DF509A" w:rsidP="00393FBE">
      <w:pPr>
        <w:pStyle w:val="Testonormale"/>
        <w:spacing w:afterLines="20" w:after="48"/>
        <w:contextualSpacing/>
        <w:jc w:val="both"/>
        <w:rPr>
          <w:rFonts w:ascii="Times New Roman" w:eastAsia="Times New Roman" w:hAnsi="Times New Roman" w:cs="Times New Roman"/>
          <w:i/>
          <w:sz w:val="24"/>
          <w:szCs w:val="24"/>
          <w:lang w:eastAsia="it-IT"/>
        </w:rPr>
      </w:pPr>
      <w:r w:rsidRPr="00E46166">
        <w:rPr>
          <w:rFonts w:ascii="Times New Roman" w:eastAsia="Times New Roman" w:hAnsi="Times New Roman" w:cs="Times New Roman"/>
          <w:sz w:val="24"/>
          <w:szCs w:val="24"/>
          <w:lang w:eastAsia="it-IT"/>
        </w:rPr>
        <w:t>1</w:t>
      </w:r>
      <w:r w:rsidRPr="00BC2083">
        <w:rPr>
          <w:rFonts w:ascii="Times New Roman" w:eastAsia="Times New Roman" w:hAnsi="Times New Roman" w:cs="Times New Roman"/>
          <w:i/>
          <w:sz w:val="24"/>
          <w:szCs w:val="24"/>
          <w:lang w:eastAsia="it-IT"/>
        </w:rPr>
        <w:t xml:space="preserve">. </w:t>
      </w:r>
      <w:r w:rsidRPr="00E46166">
        <w:rPr>
          <w:rFonts w:ascii="Times New Roman" w:eastAsia="Times New Roman" w:hAnsi="Times New Roman" w:cs="Times New Roman"/>
          <w:sz w:val="24"/>
          <w:szCs w:val="24"/>
          <w:lang w:eastAsia="it-IT"/>
        </w:rPr>
        <w:t>Allo scopo di contrastare e contenere il diffondersi del virus COVID-19, con ordinanza del Ministro della salute, adottata ai sensi dell’articolo 1, comm</w:t>
      </w:r>
      <w:r w:rsidR="00F03047" w:rsidRPr="00E46166">
        <w:rPr>
          <w:rFonts w:ascii="Times New Roman" w:eastAsia="Times New Roman" w:hAnsi="Times New Roman" w:cs="Times New Roman"/>
          <w:sz w:val="24"/>
          <w:szCs w:val="24"/>
          <w:lang w:eastAsia="it-IT"/>
        </w:rPr>
        <w:t>i</w:t>
      </w:r>
      <w:r w:rsidRPr="00E46166">
        <w:rPr>
          <w:rFonts w:ascii="Times New Roman" w:eastAsia="Times New Roman" w:hAnsi="Times New Roman" w:cs="Times New Roman"/>
          <w:sz w:val="24"/>
          <w:szCs w:val="24"/>
          <w:lang w:eastAsia="it-IT"/>
        </w:rPr>
        <w:t xml:space="preserve"> 16-</w:t>
      </w:r>
      <w:r w:rsidRPr="007C73D7">
        <w:rPr>
          <w:rFonts w:ascii="Times New Roman" w:eastAsia="Times New Roman" w:hAnsi="Times New Roman" w:cs="Times New Roman"/>
          <w:i/>
          <w:sz w:val="24"/>
          <w:szCs w:val="24"/>
          <w:lang w:eastAsia="it-IT"/>
        </w:rPr>
        <w:t>quater</w:t>
      </w:r>
      <w:r w:rsidR="00F03047" w:rsidRPr="00E46166">
        <w:rPr>
          <w:rFonts w:ascii="Times New Roman" w:eastAsia="Times New Roman" w:hAnsi="Times New Roman" w:cs="Times New Roman"/>
          <w:sz w:val="24"/>
          <w:szCs w:val="24"/>
          <w:lang w:eastAsia="it-IT"/>
        </w:rPr>
        <w:t xml:space="preserve"> e 16-</w:t>
      </w:r>
      <w:r w:rsidR="00F03047" w:rsidRPr="007C73D7">
        <w:rPr>
          <w:rFonts w:ascii="Times New Roman" w:eastAsia="Times New Roman" w:hAnsi="Times New Roman" w:cs="Times New Roman"/>
          <w:i/>
          <w:sz w:val="24"/>
          <w:szCs w:val="24"/>
          <w:lang w:eastAsia="it-IT"/>
        </w:rPr>
        <w:t>quinques</w:t>
      </w:r>
      <w:r w:rsidRPr="00E46166">
        <w:rPr>
          <w:rFonts w:ascii="Times New Roman" w:eastAsia="Times New Roman" w:hAnsi="Times New Roman" w:cs="Times New Roman"/>
          <w:sz w:val="24"/>
          <w:szCs w:val="24"/>
          <w:lang w:eastAsia="it-IT"/>
        </w:rPr>
        <w:t>, del decreto-legge 16 maggio 2020, n. 33, convertito, con modificazioni, dalla legge 14 luglio 2020, n. 74, sono  individuate le Regioni nel cui territorio si manifesti un'incidenza settimanale dei contagi superiore a 50 casi ogni 100.000 abitanti e che si collocano in uno scenario di tipo 2</w:t>
      </w:r>
      <w:r w:rsidR="00E46166">
        <w:rPr>
          <w:rFonts w:ascii="Times New Roman" w:eastAsia="Times New Roman" w:hAnsi="Times New Roman" w:cs="Times New Roman"/>
          <w:sz w:val="24"/>
          <w:szCs w:val="24"/>
          <w:lang w:eastAsia="it-IT"/>
        </w:rPr>
        <w:t xml:space="preserve"> </w:t>
      </w:r>
      <w:r w:rsidRPr="00E46166">
        <w:rPr>
          <w:rFonts w:ascii="Times New Roman" w:eastAsia="Times New Roman" w:hAnsi="Times New Roman" w:cs="Times New Roman"/>
          <w:sz w:val="24"/>
          <w:szCs w:val="24"/>
          <w:lang w:eastAsia="it-IT"/>
        </w:rPr>
        <w:t xml:space="preserve">e con un livello di </w:t>
      </w:r>
      <w:r w:rsidRPr="009267EA">
        <w:rPr>
          <w:rFonts w:ascii="Times New Roman" w:eastAsia="Times New Roman" w:hAnsi="Times New Roman" w:cs="Times New Roman"/>
          <w:sz w:val="24"/>
          <w:szCs w:val="24"/>
          <w:lang w:eastAsia="it-IT"/>
        </w:rPr>
        <w:t>rischio</w:t>
      </w:r>
      <w:r w:rsidR="00F74D96" w:rsidRPr="009267EA">
        <w:rPr>
          <w:rFonts w:ascii="Times New Roman" w:eastAsia="Times New Roman" w:hAnsi="Times New Roman" w:cs="Times New Roman"/>
          <w:sz w:val="24"/>
          <w:szCs w:val="24"/>
          <w:lang w:eastAsia="it-IT"/>
        </w:rPr>
        <w:t xml:space="preserve"> almeno</w:t>
      </w:r>
      <w:r w:rsidRPr="00E46166">
        <w:rPr>
          <w:rFonts w:ascii="Times New Roman" w:eastAsia="Times New Roman" w:hAnsi="Times New Roman" w:cs="Times New Roman"/>
          <w:sz w:val="24"/>
          <w:szCs w:val="24"/>
          <w:lang w:eastAsia="it-IT"/>
        </w:rPr>
        <w:t xml:space="preserve"> moderat</w:t>
      </w:r>
      <w:r w:rsidR="00E46166">
        <w:rPr>
          <w:rFonts w:ascii="Times New Roman" w:eastAsia="Times New Roman" w:hAnsi="Times New Roman" w:cs="Times New Roman"/>
          <w:sz w:val="24"/>
          <w:szCs w:val="24"/>
          <w:lang w:eastAsia="it-IT"/>
        </w:rPr>
        <w:t>o</w:t>
      </w:r>
      <w:r w:rsidRPr="00E46166">
        <w:rPr>
          <w:rFonts w:ascii="Times New Roman" w:eastAsia="Times New Roman" w:hAnsi="Times New Roman" w:cs="Times New Roman"/>
          <w:sz w:val="24"/>
          <w:szCs w:val="24"/>
          <w:lang w:eastAsia="it-IT"/>
        </w:rPr>
        <w:t xml:space="preserve">, </w:t>
      </w:r>
      <w:r w:rsidR="007C73D7">
        <w:rPr>
          <w:rFonts w:ascii="Times New Roman" w:eastAsia="Times New Roman" w:hAnsi="Times New Roman" w:cs="Times New Roman"/>
          <w:sz w:val="24"/>
          <w:szCs w:val="24"/>
          <w:lang w:eastAsia="it-IT"/>
        </w:rPr>
        <w:t>ovvero che si collocano in uno scenario di tipo 1</w:t>
      </w:r>
      <w:r w:rsidRPr="00E46166">
        <w:rPr>
          <w:rFonts w:ascii="Times New Roman" w:eastAsia="Times New Roman" w:hAnsi="Times New Roman" w:cs="Times New Roman"/>
          <w:sz w:val="24"/>
          <w:szCs w:val="24"/>
          <w:lang w:eastAsia="it-IT"/>
        </w:rPr>
        <w:t xml:space="preserve"> e </w:t>
      </w:r>
      <w:r w:rsidR="007C73D7">
        <w:rPr>
          <w:rFonts w:ascii="Times New Roman" w:eastAsia="Times New Roman" w:hAnsi="Times New Roman" w:cs="Times New Roman"/>
          <w:sz w:val="24"/>
          <w:szCs w:val="24"/>
          <w:lang w:eastAsia="it-IT"/>
        </w:rPr>
        <w:t>con un  livello di rischio alto,</w:t>
      </w:r>
      <w:r w:rsidRPr="00E46166">
        <w:rPr>
          <w:rFonts w:ascii="Times New Roman" w:eastAsia="Times New Roman" w:hAnsi="Times New Roman" w:cs="Times New Roman"/>
          <w:sz w:val="24"/>
          <w:szCs w:val="24"/>
          <w:lang w:eastAsia="it-IT"/>
        </w:rPr>
        <w:t xml:space="preserve"> secondo quanto stabilito dal documento di «Prevenzione e risposta a COVID-19; evoluzione della strategia e pianificazione nella fase di transizione per il periodo autunno invernale», condiviso dalla Conferenza delle regioni e Province autonome di Trento e Bolzano l'8 ottobre 2020 (allegato 25)</w:t>
      </w:r>
      <w:r w:rsidRPr="00BC2083">
        <w:rPr>
          <w:rFonts w:ascii="Times New Roman" w:eastAsia="Times New Roman" w:hAnsi="Times New Roman" w:cs="Times New Roman"/>
          <w:i/>
          <w:sz w:val="24"/>
          <w:szCs w:val="24"/>
          <w:lang w:eastAsia="it-IT"/>
        </w:rPr>
        <w:t>.</w:t>
      </w:r>
    </w:p>
    <w:p w14:paraId="33D79778" w14:textId="77777777" w:rsidR="00FE7E5D" w:rsidRPr="00D2359B" w:rsidRDefault="00393FBE" w:rsidP="00393FBE">
      <w:pPr>
        <w:pStyle w:val="Testonormale"/>
        <w:spacing w:afterLines="20" w:after="48"/>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FE7E5D" w:rsidRPr="00A25340">
        <w:rPr>
          <w:rFonts w:ascii="Times New Roman" w:hAnsi="Times New Roman" w:cs="Times New Roman"/>
          <w:sz w:val="24"/>
          <w:szCs w:val="24"/>
        </w:rPr>
        <w:t>Con ordinanza del Ministro della salute adottata ai sensi</w:t>
      </w:r>
      <w:r w:rsidR="00CB556B">
        <w:rPr>
          <w:rFonts w:ascii="Times New Roman" w:hAnsi="Times New Roman" w:cs="Times New Roman"/>
          <w:sz w:val="24"/>
          <w:szCs w:val="24"/>
        </w:rPr>
        <w:t xml:space="preserve"> dell’articolo 1</w:t>
      </w:r>
      <w:r w:rsidR="00FE7E5D" w:rsidRPr="00A25340">
        <w:rPr>
          <w:rFonts w:ascii="Times New Roman" w:hAnsi="Times New Roman" w:cs="Times New Roman"/>
          <w:sz w:val="24"/>
          <w:szCs w:val="24"/>
        </w:rPr>
        <w:t>,</w:t>
      </w:r>
      <w:r w:rsidR="00CB556B">
        <w:rPr>
          <w:rFonts w:ascii="Times New Roman" w:hAnsi="Times New Roman" w:cs="Times New Roman"/>
          <w:sz w:val="24"/>
          <w:szCs w:val="24"/>
        </w:rPr>
        <w:t xml:space="preserve"> comma 16-</w:t>
      </w:r>
      <w:r w:rsidR="00CB556B" w:rsidRPr="00D2359B">
        <w:rPr>
          <w:rFonts w:ascii="Times New Roman" w:hAnsi="Times New Roman" w:cs="Times New Roman"/>
          <w:i/>
          <w:sz w:val="24"/>
          <w:szCs w:val="24"/>
        </w:rPr>
        <w:t>bis</w:t>
      </w:r>
      <w:r w:rsidR="00CB556B">
        <w:rPr>
          <w:rFonts w:ascii="Times New Roman" w:hAnsi="Times New Roman" w:cs="Times New Roman"/>
          <w:sz w:val="24"/>
          <w:szCs w:val="24"/>
        </w:rPr>
        <w:t>, quinto periodo, del citato decreto-legge n. 33 del 2020,</w:t>
      </w:r>
      <w:r w:rsidR="00FE7E5D" w:rsidRPr="00A25340">
        <w:rPr>
          <w:rFonts w:ascii="Times New Roman" w:hAnsi="Times New Roman" w:cs="Times New Roman"/>
          <w:sz w:val="24"/>
          <w:szCs w:val="24"/>
        </w:rPr>
        <w:t xml:space="preserve"> d’intesa con il </w:t>
      </w:r>
      <w:r w:rsidR="00F463E0">
        <w:rPr>
          <w:rFonts w:ascii="Times New Roman" w:hAnsi="Times New Roman" w:cs="Times New Roman"/>
          <w:sz w:val="24"/>
          <w:szCs w:val="24"/>
        </w:rPr>
        <w:t>P</w:t>
      </w:r>
      <w:r w:rsidR="00FE7E5D" w:rsidRPr="00A25340">
        <w:rPr>
          <w:rFonts w:ascii="Times New Roman" w:hAnsi="Times New Roman" w:cs="Times New Roman"/>
          <w:sz w:val="24"/>
          <w:szCs w:val="24"/>
        </w:rPr>
        <w:t xml:space="preserve">residente della </w:t>
      </w:r>
      <w:r w:rsidR="00D2359B">
        <w:rPr>
          <w:rFonts w:ascii="Times New Roman" w:hAnsi="Times New Roman" w:cs="Times New Roman"/>
          <w:sz w:val="24"/>
          <w:szCs w:val="24"/>
        </w:rPr>
        <w:t>r</w:t>
      </w:r>
      <w:r w:rsidR="00FE7E5D" w:rsidRPr="00A25340">
        <w:rPr>
          <w:rFonts w:ascii="Times New Roman" w:hAnsi="Times New Roman" w:cs="Times New Roman"/>
          <w:sz w:val="24"/>
          <w:szCs w:val="24"/>
        </w:rPr>
        <w:t xml:space="preserve">egione interessata, </w:t>
      </w:r>
      <w:r w:rsidR="00FE7E5D" w:rsidRPr="00DF1919">
        <w:rPr>
          <w:rFonts w:ascii="Times New Roman" w:hAnsi="Times New Roman" w:cs="Times New Roman"/>
          <w:sz w:val="24"/>
          <w:szCs w:val="24"/>
        </w:rPr>
        <w:t>in ragione dell'andamento del rischio epidemiologico certificato dalla</w:t>
      </w:r>
      <w:r w:rsidR="00FE7E5D">
        <w:rPr>
          <w:rFonts w:ascii="Times New Roman" w:hAnsi="Times New Roman" w:cs="Times New Roman"/>
          <w:sz w:val="24"/>
          <w:szCs w:val="24"/>
        </w:rPr>
        <w:t xml:space="preserve"> </w:t>
      </w:r>
      <w:r w:rsidR="00FE7E5D" w:rsidRPr="00DF1919">
        <w:rPr>
          <w:rFonts w:ascii="Times New Roman" w:hAnsi="Times New Roman" w:cs="Times New Roman"/>
          <w:sz w:val="24"/>
          <w:szCs w:val="24"/>
        </w:rPr>
        <w:t xml:space="preserve">Cabina di regia di cui al </w:t>
      </w:r>
      <w:r w:rsidR="00FE7E5D" w:rsidRPr="00D2359B">
        <w:rPr>
          <w:rFonts w:ascii="Times New Roman" w:hAnsi="Times New Roman" w:cs="Times New Roman"/>
          <w:iCs/>
          <w:sz w:val="24"/>
          <w:szCs w:val="24"/>
        </w:rPr>
        <w:t>decreto del Ministro della salute 30 aprile 2020</w:t>
      </w:r>
      <w:r w:rsidR="00FE7E5D" w:rsidRPr="00DF1919">
        <w:rPr>
          <w:rFonts w:ascii="Times New Roman" w:hAnsi="Times New Roman" w:cs="Times New Roman"/>
          <w:sz w:val="24"/>
          <w:szCs w:val="24"/>
        </w:rPr>
        <w:t>, può essere in ogni momento prevista, in</w:t>
      </w:r>
      <w:r w:rsidR="00FE7E5D">
        <w:rPr>
          <w:rFonts w:ascii="Times New Roman" w:hAnsi="Times New Roman" w:cs="Times New Roman"/>
          <w:sz w:val="24"/>
          <w:szCs w:val="24"/>
        </w:rPr>
        <w:t xml:space="preserve"> </w:t>
      </w:r>
      <w:r w:rsidR="00FE7E5D" w:rsidRPr="00DF1919">
        <w:rPr>
          <w:rFonts w:ascii="Times New Roman" w:hAnsi="Times New Roman" w:cs="Times New Roman"/>
          <w:sz w:val="24"/>
          <w:szCs w:val="24"/>
        </w:rPr>
        <w:t xml:space="preserve">relazione a specifiche parti del territorio regionale, l’esenzione dell’applicazione delle misure di cui al comma </w:t>
      </w:r>
      <w:r w:rsidR="00FE7E5D" w:rsidRPr="007B06F7">
        <w:rPr>
          <w:rFonts w:ascii="Times New Roman" w:hAnsi="Times New Roman" w:cs="Times New Roman"/>
          <w:sz w:val="24"/>
          <w:szCs w:val="24"/>
        </w:rPr>
        <w:t>4.</w:t>
      </w:r>
      <w:r w:rsidR="00FE7E5D" w:rsidRPr="00DF1919">
        <w:rPr>
          <w:rFonts w:ascii="Times New Roman" w:hAnsi="Times New Roman" w:cs="Times New Roman"/>
          <w:sz w:val="24"/>
          <w:szCs w:val="24"/>
        </w:rPr>
        <w:t xml:space="preserve"> </w:t>
      </w:r>
    </w:p>
    <w:p w14:paraId="70DAB1DB" w14:textId="77777777" w:rsidR="00834147" w:rsidRDefault="00D2359B" w:rsidP="00A9549B">
      <w:pPr>
        <w:spacing w:after="0" w:line="240" w:lineRule="auto"/>
        <w:jc w:val="both"/>
        <w:rPr>
          <w:rFonts w:ascii="Times New Roman" w:hAnsi="Times New Roman" w:cs="Times New Roman"/>
          <w:sz w:val="24"/>
          <w:szCs w:val="24"/>
        </w:rPr>
      </w:pPr>
      <w:bookmarkStart w:id="6" w:name="_Hlk57735517"/>
      <w:r w:rsidRPr="0069371A">
        <w:rPr>
          <w:rFonts w:ascii="Times New Roman" w:hAnsi="Times New Roman" w:cs="Times New Roman"/>
          <w:sz w:val="24"/>
          <w:szCs w:val="24"/>
        </w:rPr>
        <w:t xml:space="preserve">3. </w:t>
      </w:r>
      <w:r w:rsidR="009B1840" w:rsidRPr="0069371A">
        <w:rPr>
          <w:rFonts w:ascii="Times New Roman" w:hAnsi="Times New Roman" w:cs="Times New Roman"/>
          <w:sz w:val="24"/>
          <w:szCs w:val="24"/>
        </w:rPr>
        <w:t>Il Ministro della salute, con frequenza almeno settimanale, secondo il procedimento di cui all’articolo 1, comma 16-</w:t>
      </w:r>
      <w:r w:rsidR="009B1840" w:rsidRPr="0069371A">
        <w:rPr>
          <w:rFonts w:ascii="Times New Roman" w:hAnsi="Times New Roman" w:cs="Times New Roman"/>
          <w:i/>
          <w:sz w:val="24"/>
          <w:szCs w:val="24"/>
        </w:rPr>
        <w:t>bis</w:t>
      </w:r>
      <w:r w:rsidR="009B1840" w:rsidRPr="0069371A">
        <w:rPr>
          <w:rFonts w:ascii="Times New Roman" w:hAnsi="Times New Roman" w:cs="Times New Roman"/>
          <w:sz w:val="24"/>
          <w:szCs w:val="24"/>
        </w:rPr>
        <w:t>, del decreto-legge n. 33 del 2020, verifica il permanere dei presupposti di cui a</w:t>
      </w:r>
      <w:r w:rsidR="0069371A" w:rsidRPr="0069371A">
        <w:rPr>
          <w:rFonts w:ascii="Times New Roman" w:hAnsi="Times New Roman" w:cs="Times New Roman"/>
          <w:sz w:val="24"/>
          <w:szCs w:val="24"/>
        </w:rPr>
        <w:t>i commi</w:t>
      </w:r>
      <w:r w:rsidR="009B1840" w:rsidRPr="0069371A">
        <w:rPr>
          <w:rFonts w:ascii="Times New Roman" w:hAnsi="Times New Roman" w:cs="Times New Roman"/>
          <w:sz w:val="24"/>
          <w:szCs w:val="24"/>
        </w:rPr>
        <w:t xml:space="preserve"> 1 e 2 e provvede all’aggiornamento dell’ordinanza di cui al comma 1, fermo restando che la permanenza per 14 giorni in un livello di rischio o scenario inferiore a quello che ha determinato le misure restrittive comporta la nuova classificazione. Le ordinanze di cui ai commi precedenti sono efficaci per un periodo minimo di 15 giorni, salvo che dai risultati del monitoraggio risulti necessaria l'adozione di misure più rigorose, e vengono comunque meno allo scadere del termine di efficacia del decreto del Presidente del Consiglio dei ministri sulla cui base sono adottate, salva la possibilità di </w:t>
      </w:r>
      <w:r w:rsidR="009B1840" w:rsidRPr="0069371A">
        <w:rPr>
          <w:rFonts w:ascii="Times New Roman" w:hAnsi="Times New Roman" w:cs="Times New Roman"/>
          <w:sz w:val="24"/>
          <w:szCs w:val="24"/>
        </w:rPr>
        <w:lastRenderedPageBreak/>
        <w:t>reiterazione</w:t>
      </w:r>
      <w:r w:rsidR="00834147" w:rsidRPr="0069371A">
        <w:rPr>
          <w:rFonts w:ascii="Times New Roman" w:hAnsi="Times New Roman" w:cs="Times New Roman"/>
          <w:sz w:val="24"/>
          <w:szCs w:val="24"/>
        </w:rPr>
        <w:t>.</w:t>
      </w:r>
      <w:r w:rsidR="009B1840" w:rsidRPr="0069371A">
        <w:rPr>
          <w:rFonts w:ascii="Times New Roman" w:hAnsi="Times New Roman" w:cs="Times New Roman"/>
          <w:sz w:val="24"/>
          <w:szCs w:val="24"/>
        </w:rPr>
        <w:t xml:space="preserve"> </w:t>
      </w:r>
      <w:r w:rsidRPr="00E95C5E">
        <w:rPr>
          <w:rFonts w:ascii="Times New Roman" w:hAnsi="Times New Roman" w:cs="Times New Roman"/>
          <w:sz w:val="24"/>
          <w:szCs w:val="24"/>
        </w:rPr>
        <w:t xml:space="preserve">Conformemente </w:t>
      </w:r>
      <w:r w:rsidR="00D2500A" w:rsidRPr="00E95C5E">
        <w:rPr>
          <w:rFonts w:ascii="Times New Roman" w:hAnsi="Times New Roman" w:cs="Times New Roman"/>
          <w:sz w:val="24"/>
          <w:szCs w:val="24"/>
        </w:rPr>
        <w:t>a quanto previsto d</w:t>
      </w:r>
      <w:r w:rsidRPr="00E95C5E">
        <w:rPr>
          <w:rFonts w:ascii="Times New Roman" w:hAnsi="Times New Roman" w:cs="Times New Roman"/>
          <w:sz w:val="24"/>
          <w:szCs w:val="24"/>
        </w:rPr>
        <w:t>all’articolo 1, comma 16-</w:t>
      </w:r>
      <w:r w:rsidRPr="00E95C5E">
        <w:rPr>
          <w:rFonts w:ascii="Times New Roman" w:hAnsi="Times New Roman" w:cs="Times New Roman"/>
          <w:i/>
          <w:sz w:val="24"/>
          <w:szCs w:val="24"/>
        </w:rPr>
        <w:t>ter</w:t>
      </w:r>
      <w:r w:rsidRPr="00E95C5E">
        <w:rPr>
          <w:rFonts w:ascii="Times New Roman" w:hAnsi="Times New Roman" w:cs="Times New Roman"/>
          <w:sz w:val="24"/>
          <w:szCs w:val="24"/>
        </w:rPr>
        <w:t>, del decreto-legge n</w:t>
      </w:r>
      <w:r w:rsidR="00834147">
        <w:rPr>
          <w:rFonts w:ascii="Times New Roman" w:hAnsi="Times New Roman" w:cs="Times New Roman"/>
          <w:sz w:val="24"/>
          <w:szCs w:val="24"/>
        </w:rPr>
        <w:t>. 33 del 2020,</w:t>
      </w:r>
      <w:r w:rsidRPr="00E95C5E">
        <w:rPr>
          <w:rFonts w:ascii="Times New Roman" w:hAnsi="Times New Roman" w:cs="Times New Roman"/>
          <w:sz w:val="24"/>
          <w:szCs w:val="24"/>
        </w:rPr>
        <w:t xml:space="preserve"> come introdotto dall’articolo 24, comma 1, del decreto-legge 30 novembre 2020, n. 157, l'accertamento della permanenza per 14 giorni in un livello di rischio o scenario inferiore a quello che ha determinato le misure restrittive, </w:t>
      </w:r>
      <w:r w:rsidR="0050310E">
        <w:rPr>
          <w:rFonts w:ascii="Times New Roman" w:hAnsi="Times New Roman" w:cs="Times New Roman"/>
          <w:sz w:val="24"/>
          <w:szCs w:val="24"/>
        </w:rPr>
        <w:t>effettuato ai sensi dell’articolo 1, comma16-</w:t>
      </w:r>
      <w:r w:rsidR="0050310E" w:rsidRPr="0050310E">
        <w:rPr>
          <w:rFonts w:ascii="Times New Roman" w:hAnsi="Times New Roman" w:cs="Times New Roman"/>
          <w:i/>
          <w:sz w:val="24"/>
          <w:szCs w:val="24"/>
        </w:rPr>
        <w:t>bis</w:t>
      </w:r>
      <w:r w:rsidR="0050310E">
        <w:rPr>
          <w:rFonts w:ascii="Times New Roman" w:hAnsi="Times New Roman" w:cs="Times New Roman"/>
          <w:i/>
          <w:sz w:val="24"/>
          <w:szCs w:val="24"/>
        </w:rPr>
        <w:t>,</w:t>
      </w:r>
      <w:r w:rsidR="00713766">
        <w:rPr>
          <w:rFonts w:ascii="Times New Roman" w:hAnsi="Times New Roman" w:cs="Times New Roman"/>
          <w:i/>
          <w:sz w:val="24"/>
          <w:szCs w:val="24"/>
        </w:rPr>
        <w:t xml:space="preserve"> </w:t>
      </w:r>
      <w:r w:rsidR="00713766" w:rsidRPr="00E95C5E">
        <w:rPr>
          <w:rFonts w:ascii="Times New Roman" w:hAnsi="Times New Roman" w:cs="Times New Roman"/>
          <w:sz w:val="24"/>
          <w:szCs w:val="24"/>
        </w:rPr>
        <w:t>del decreto-legge n</w:t>
      </w:r>
      <w:r w:rsidR="00713766">
        <w:rPr>
          <w:rFonts w:ascii="Times New Roman" w:hAnsi="Times New Roman" w:cs="Times New Roman"/>
          <w:sz w:val="24"/>
          <w:szCs w:val="24"/>
        </w:rPr>
        <w:t>. 33 del 2020,</w:t>
      </w:r>
      <w:r w:rsidR="0050310E">
        <w:rPr>
          <w:rFonts w:ascii="Times New Roman" w:hAnsi="Times New Roman" w:cs="Times New Roman"/>
          <w:sz w:val="24"/>
          <w:szCs w:val="24"/>
        </w:rPr>
        <w:t xml:space="preserve"> </w:t>
      </w:r>
      <w:r w:rsidRPr="00E95C5E">
        <w:rPr>
          <w:rFonts w:ascii="Times New Roman" w:hAnsi="Times New Roman" w:cs="Times New Roman"/>
          <w:sz w:val="24"/>
          <w:szCs w:val="24"/>
        </w:rPr>
        <w:t xml:space="preserve">come verificato dalla Cabina di regia, comporta l'applicazione, per un ulteriore periodo di </w:t>
      </w:r>
      <w:r w:rsidR="00BB1C7C">
        <w:rPr>
          <w:rFonts w:ascii="Times New Roman" w:hAnsi="Times New Roman" w:cs="Times New Roman"/>
          <w:sz w:val="24"/>
          <w:szCs w:val="24"/>
        </w:rPr>
        <w:t xml:space="preserve">14 </w:t>
      </w:r>
      <w:r w:rsidRPr="00E95C5E">
        <w:rPr>
          <w:rFonts w:ascii="Times New Roman" w:hAnsi="Times New Roman" w:cs="Times New Roman"/>
          <w:sz w:val="24"/>
          <w:szCs w:val="24"/>
        </w:rPr>
        <w:t>giorni, delle misure relative allo scenario immediatamente inferiore, salvo che la Cabina di regia ritenga congruo un periodo inferiore.</w:t>
      </w:r>
      <w:bookmarkEnd w:id="6"/>
    </w:p>
    <w:p w14:paraId="10E6018B" w14:textId="77777777" w:rsidR="004770C4" w:rsidRPr="00E95C5E" w:rsidRDefault="00E95C5E" w:rsidP="00A9549B">
      <w:pPr>
        <w:spacing w:after="0" w:line="240" w:lineRule="auto"/>
        <w:jc w:val="both"/>
        <w:rPr>
          <w:rFonts w:ascii="Times New Roman" w:hAnsi="Times New Roman" w:cs="Times New Roman"/>
          <w:color w:val="000000"/>
          <w:sz w:val="24"/>
          <w:szCs w:val="24"/>
        </w:rPr>
      </w:pPr>
      <w:r w:rsidRPr="00E95C5E">
        <w:rPr>
          <w:rFonts w:ascii="Times New Roman" w:hAnsi="Times New Roman" w:cs="Times New Roman"/>
          <w:color w:val="000000"/>
          <w:sz w:val="24"/>
          <w:szCs w:val="24"/>
        </w:rPr>
        <w:t xml:space="preserve">4. </w:t>
      </w:r>
      <w:r w:rsidR="004770C4" w:rsidRPr="00E95C5E">
        <w:rPr>
          <w:rFonts w:ascii="Times New Roman" w:hAnsi="Times New Roman" w:cs="Times New Roman"/>
          <w:color w:val="000000"/>
          <w:sz w:val="24"/>
          <w:szCs w:val="24"/>
        </w:rPr>
        <w:t xml:space="preserve">A far data dal giorno </w:t>
      </w:r>
      <w:r w:rsidR="00CA75F2">
        <w:rPr>
          <w:rFonts w:ascii="Times New Roman" w:hAnsi="Times New Roman" w:cs="Times New Roman"/>
          <w:color w:val="000000"/>
          <w:sz w:val="24"/>
          <w:szCs w:val="24"/>
        </w:rPr>
        <w:t>successivo alla pubblicazione ne</w:t>
      </w:r>
      <w:r w:rsidR="004770C4" w:rsidRPr="00E95C5E">
        <w:rPr>
          <w:rFonts w:ascii="Times New Roman" w:hAnsi="Times New Roman" w:cs="Times New Roman"/>
          <w:color w:val="000000"/>
          <w:sz w:val="24"/>
          <w:szCs w:val="24"/>
        </w:rPr>
        <w:t xml:space="preserve">lla Gazzetta Ufficiale delle ordinanze di cui al comma 1, nelle Regioni ivi individuate </w:t>
      </w:r>
      <w:r w:rsidR="00D66B69" w:rsidRPr="00E95C5E">
        <w:rPr>
          <w:rFonts w:ascii="Times New Roman" w:hAnsi="Times New Roman" w:cs="Times New Roman"/>
          <w:color w:val="000000"/>
          <w:sz w:val="24"/>
          <w:szCs w:val="24"/>
        </w:rPr>
        <w:t xml:space="preserve">sono applicate </w:t>
      </w:r>
      <w:r w:rsidR="004770C4" w:rsidRPr="00E95C5E">
        <w:rPr>
          <w:rFonts w:ascii="Times New Roman" w:hAnsi="Times New Roman" w:cs="Times New Roman"/>
          <w:color w:val="000000"/>
          <w:sz w:val="24"/>
          <w:szCs w:val="24"/>
        </w:rPr>
        <w:t>le seguenti misure di contenimento</w:t>
      </w:r>
      <w:bookmarkEnd w:id="5"/>
      <w:r w:rsidR="00C27B38" w:rsidRPr="00E95C5E">
        <w:rPr>
          <w:rFonts w:ascii="Times New Roman" w:hAnsi="Times New Roman" w:cs="Times New Roman"/>
          <w:color w:val="000000"/>
          <w:sz w:val="24"/>
          <w:szCs w:val="24"/>
        </w:rPr>
        <w:t>:</w:t>
      </w:r>
    </w:p>
    <w:p w14:paraId="62D5E306" w14:textId="77777777" w:rsidR="004770C4" w:rsidRPr="00AC23B0" w:rsidRDefault="00EF0858" w:rsidP="00A9549B">
      <w:pPr>
        <w:spacing w:after="0" w:line="240" w:lineRule="auto"/>
        <w:ind w:firstLine="425"/>
        <w:contextualSpacing/>
        <w:jc w:val="both"/>
        <w:rPr>
          <w:rFonts w:ascii="Times New Roman" w:hAnsi="Times New Roman" w:cs="Times New Roman"/>
          <w:sz w:val="24"/>
          <w:szCs w:val="24"/>
        </w:rPr>
      </w:pPr>
      <w:bookmarkStart w:id="7" w:name="_Hlk55166911"/>
      <w:r w:rsidRPr="00AC23B0">
        <w:rPr>
          <w:rFonts w:ascii="Times New Roman" w:hAnsi="Times New Roman" w:cs="Times New Roman"/>
          <w:sz w:val="24"/>
          <w:szCs w:val="24"/>
        </w:rPr>
        <w:t>a</w:t>
      </w:r>
      <w:r w:rsidR="004770C4" w:rsidRPr="00AC23B0">
        <w:rPr>
          <w:rFonts w:ascii="Times New Roman" w:eastAsia="Times New Roman" w:hAnsi="Times New Roman" w:cs="Times New Roman"/>
          <w:color w:val="000000"/>
          <w:sz w:val="24"/>
          <w:szCs w:val="24"/>
          <w:lang w:eastAsia="it-IT" w:bidi="it-IT"/>
        </w:rPr>
        <w:t>) è vietato ogni spostamento in entrata e in uscita dai territori di cui al comma 1, salvo che per gli spostamenti motivati da comprovate esigenze lavorative o situazioni di necessit</w:t>
      </w:r>
      <w:r w:rsidR="00C27B38" w:rsidRPr="00AC23B0">
        <w:rPr>
          <w:rFonts w:ascii="Times New Roman" w:eastAsia="Times New Roman" w:hAnsi="Times New Roman" w:cs="Times New Roman"/>
          <w:color w:val="000000"/>
          <w:sz w:val="24"/>
          <w:szCs w:val="24"/>
          <w:lang w:eastAsia="it-IT" w:bidi="it-IT"/>
        </w:rPr>
        <w:t>à</w:t>
      </w:r>
      <w:r w:rsidR="004770C4" w:rsidRPr="00AC23B0">
        <w:rPr>
          <w:rFonts w:ascii="Times New Roman" w:eastAsia="Times New Roman" w:hAnsi="Times New Roman" w:cs="Times New Roman"/>
          <w:color w:val="000000"/>
          <w:sz w:val="24"/>
          <w:szCs w:val="24"/>
          <w:lang w:eastAsia="it-IT" w:bidi="it-IT"/>
        </w:rPr>
        <w:t xml:space="preserve"> ovvero per motivi di salute. Sono comunque consentiti gli spostamenti strettamente necessari ad assicurare lo svolgimento della didattica in presenza nei limiti </w:t>
      </w:r>
      <w:r w:rsidR="006B566C" w:rsidRPr="00AC23B0">
        <w:rPr>
          <w:rFonts w:ascii="Times New Roman" w:eastAsia="Times New Roman" w:hAnsi="Times New Roman" w:cs="Times New Roman"/>
          <w:color w:val="000000"/>
          <w:sz w:val="24"/>
          <w:szCs w:val="24"/>
          <w:lang w:eastAsia="it-IT" w:bidi="it-IT"/>
        </w:rPr>
        <w:t>i</w:t>
      </w:r>
      <w:r w:rsidR="004770C4" w:rsidRPr="00AC23B0">
        <w:rPr>
          <w:rFonts w:ascii="Times New Roman" w:eastAsia="Times New Roman" w:hAnsi="Times New Roman" w:cs="Times New Roman"/>
          <w:color w:val="000000"/>
          <w:sz w:val="24"/>
          <w:szCs w:val="24"/>
          <w:lang w:eastAsia="it-IT" w:bidi="it-IT"/>
        </w:rPr>
        <w:t xml:space="preserve">n cui la stessa è consentita. </w:t>
      </w:r>
      <w:r w:rsidR="00C02160" w:rsidRPr="00AC23B0">
        <w:rPr>
          <w:rFonts w:ascii="Times New Roman" w:eastAsia="Times New Roman" w:hAnsi="Times New Roman" w:cs="Times New Roman"/>
          <w:color w:val="000000"/>
          <w:sz w:val="24"/>
          <w:szCs w:val="24"/>
          <w:lang w:eastAsia="it-IT" w:bidi="it-IT"/>
        </w:rPr>
        <w:t>È</w:t>
      </w:r>
      <w:r w:rsidR="004770C4" w:rsidRPr="00AC23B0">
        <w:rPr>
          <w:rFonts w:ascii="Times New Roman" w:eastAsia="Times New Roman" w:hAnsi="Times New Roman" w:cs="Times New Roman"/>
          <w:color w:val="000000"/>
          <w:sz w:val="24"/>
          <w:szCs w:val="24"/>
          <w:lang w:eastAsia="it-IT" w:bidi="it-IT"/>
        </w:rPr>
        <w:t xml:space="preserve"> consentito il rientro presso il proprio domicilio, abitazione o residenza</w:t>
      </w:r>
      <w:r w:rsidR="00DC4C1D" w:rsidRPr="00AC23B0">
        <w:rPr>
          <w:rFonts w:ascii="Times New Roman" w:eastAsia="Times New Roman" w:hAnsi="Times New Roman" w:cs="Times New Roman"/>
          <w:color w:val="000000"/>
          <w:sz w:val="24"/>
          <w:szCs w:val="24"/>
          <w:lang w:eastAsia="it-IT" w:bidi="it-IT"/>
        </w:rPr>
        <w:t>. Il transito sui territori di cui al comma 1 è consentito qualora necessario a raggiungere ulteriori territori non soggetti a restrizioni negli spostamenti o nei casi in cui gli spostamenti sono consentiti ai sensi del presente decret</w:t>
      </w:r>
      <w:r w:rsidR="00DC4C1D" w:rsidRPr="00AC23B0">
        <w:rPr>
          <w:rFonts w:ascii="Times New Roman" w:hAnsi="Times New Roman" w:cs="Times New Roman"/>
          <w:sz w:val="24"/>
          <w:szCs w:val="24"/>
        </w:rPr>
        <w:t>o;</w:t>
      </w:r>
    </w:p>
    <w:p w14:paraId="4273397E" w14:textId="77777777" w:rsidR="009F303D" w:rsidRPr="00B97259" w:rsidRDefault="009F303D" w:rsidP="00DE55E6">
      <w:pPr>
        <w:autoSpaceDE w:val="0"/>
        <w:autoSpaceDN w:val="0"/>
        <w:adjustRightInd w:val="0"/>
        <w:spacing w:after="0" w:line="240" w:lineRule="auto"/>
        <w:contextualSpacing/>
        <w:jc w:val="both"/>
        <w:rPr>
          <w:rFonts w:ascii="Times New Roman" w:hAnsi="Times New Roman" w:cs="Times New Roman"/>
          <w:sz w:val="24"/>
          <w:szCs w:val="24"/>
        </w:rPr>
      </w:pPr>
      <w:r w:rsidRPr="00AC23B0">
        <w:rPr>
          <w:rFonts w:ascii="Times New Roman" w:hAnsi="Times New Roman" w:cs="Times New Roman"/>
          <w:sz w:val="24"/>
          <w:szCs w:val="24"/>
        </w:rPr>
        <w:t xml:space="preserve">b) </w:t>
      </w:r>
      <w:r w:rsidR="00DA23A3" w:rsidRPr="00AC23B0">
        <w:rPr>
          <w:rFonts w:ascii="Times New Roman" w:hAnsi="Times New Roman" w:cs="Times New Roman"/>
          <w:sz w:val="24"/>
          <w:szCs w:val="24"/>
        </w:rPr>
        <w:t>è</w:t>
      </w:r>
      <w:r w:rsidRPr="00AC23B0">
        <w:rPr>
          <w:rFonts w:ascii="Times New Roman" w:hAnsi="Times New Roman" w:cs="Times New Roman"/>
          <w:sz w:val="24"/>
          <w:szCs w:val="24"/>
        </w:rPr>
        <w:t xml:space="preserve"> vietato ogni spostamento con mezzi di trasporto pubblici o privati, in un comune diverso da quello di residenza, domicilio o abitazione, salvo che per comprovate esigenze lavorative, di studio, per motivi di salute, per situazioni di necessità o per svolgere attività o usufruire di servizi non</w:t>
      </w:r>
      <w:r w:rsidRPr="00B97259">
        <w:rPr>
          <w:rFonts w:ascii="Times New Roman" w:hAnsi="Times New Roman" w:cs="Times New Roman"/>
          <w:sz w:val="24"/>
          <w:szCs w:val="24"/>
        </w:rPr>
        <w:t xml:space="preserve"> sospesi e non disponibili in tale comune</w:t>
      </w:r>
      <w:r w:rsidR="00635048">
        <w:rPr>
          <w:rFonts w:ascii="Times New Roman" w:hAnsi="Times New Roman" w:cs="Times New Roman"/>
          <w:sz w:val="24"/>
          <w:szCs w:val="24"/>
        </w:rPr>
        <w:t xml:space="preserve">. </w:t>
      </w:r>
      <w:r w:rsidR="00B948D5" w:rsidRPr="00E3474B">
        <w:rPr>
          <w:rFonts w:ascii="Times New Roman" w:hAnsi="Times New Roman" w:cs="Times New Roman"/>
          <w:sz w:val="24"/>
          <w:szCs w:val="24"/>
        </w:rPr>
        <w:t xml:space="preserve">Lo spostamento verso una sola abitazione privata abitata è consentito, nell’ambito del </w:t>
      </w:r>
      <w:r w:rsidR="00635048" w:rsidRPr="00E3474B">
        <w:rPr>
          <w:rFonts w:ascii="Times New Roman" w:hAnsi="Times New Roman" w:cs="Times New Roman"/>
          <w:sz w:val="24"/>
          <w:szCs w:val="24"/>
        </w:rPr>
        <w:t>territorio</w:t>
      </w:r>
      <w:r w:rsidR="00B948D5" w:rsidRPr="00E3474B">
        <w:rPr>
          <w:rFonts w:ascii="Times New Roman" w:hAnsi="Times New Roman" w:cs="Times New Roman"/>
          <w:sz w:val="24"/>
          <w:szCs w:val="24"/>
        </w:rPr>
        <w:t xml:space="preserve"> comunale, una volta al giorno, in un arco</w:t>
      </w:r>
      <w:r w:rsidR="000F40A1">
        <w:rPr>
          <w:rFonts w:ascii="Times New Roman" w:hAnsi="Times New Roman" w:cs="Times New Roman"/>
          <w:sz w:val="24"/>
          <w:szCs w:val="24"/>
        </w:rPr>
        <w:t xml:space="preserve"> temporale compreso fra le ore </w:t>
      </w:r>
      <w:r w:rsidR="00B948D5" w:rsidRPr="00E3474B">
        <w:rPr>
          <w:rFonts w:ascii="Times New Roman" w:hAnsi="Times New Roman" w:cs="Times New Roman"/>
          <w:sz w:val="24"/>
          <w:szCs w:val="24"/>
        </w:rPr>
        <w:t xml:space="preserve">5:00 e le ore 22:00, e nei </w:t>
      </w:r>
      <w:r w:rsidR="00B948D5" w:rsidRPr="009267EA">
        <w:rPr>
          <w:rFonts w:ascii="Times New Roman" w:hAnsi="Times New Roman" w:cs="Times New Roman"/>
          <w:sz w:val="24"/>
          <w:szCs w:val="24"/>
        </w:rPr>
        <w:t>limiti di due persone ulteriori rispetto a quelle ivi già conviventi, oltre ai minori di anni 14 sui quali tali persone esercitino la potestà genitoriale e alle persone disabili o non autosufficienti conviventi</w:t>
      </w:r>
      <w:r w:rsidR="00682FF2" w:rsidRPr="009267EA">
        <w:rPr>
          <w:rFonts w:ascii="Times New Roman" w:hAnsi="Times New Roman" w:cs="Times New Roman"/>
          <w:sz w:val="24"/>
          <w:szCs w:val="24"/>
        </w:rPr>
        <w:t>.</w:t>
      </w:r>
      <w:r w:rsidR="00B948D5" w:rsidRPr="009267EA">
        <w:rPr>
          <w:rFonts w:ascii="Times New Roman" w:hAnsi="Times New Roman" w:cs="Times New Roman"/>
          <w:sz w:val="24"/>
          <w:szCs w:val="24"/>
        </w:rPr>
        <w:t xml:space="preserve"> </w:t>
      </w:r>
      <w:r w:rsidR="00682FF2" w:rsidRPr="009267EA">
        <w:rPr>
          <w:rFonts w:ascii="Times New Roman" w:hAnsi="Times New Roman" w:cs="Times New Roman"/>
          <w:sz w:val="24"/>
          <w:szCs w:val="24"/>
        </w:rPr>
        <w:t>S</w:t>
      </w:r>
      <w:r w:rsidR="00635048" w:rsidRPr="009267EA">
        <w:rPr>
          <w:rFonts w:ascii="Times New Roman" w:hAnsi="Times New Roman" w:cs="Times New Roman"/>
          <w:sz w:val="24"/>
          <w:szCs w:val="24"/>
        </w:rPr>
        <w:t xml:space="preserve">ono </w:t>
      </w:r>
      <w:r w:rsidR="00114A5E" w:rsidRPr="009267EA">
        <w:rPr>
          <w:rFonts w:ascii="Times New Roman" w:hAnsi="Times New Roman" w:cs="Times New Roman"/>
          <w:sz w:val="24"/>
          <w:szCs w:val="24"/>
        </w:rPr>
        <w:t xml:space="preserve">consentiti </w:t>
      </w:r>
      <w:r w:rsidR="00B948D5" w:rsidRPr="009267EA">
        <w:rPr>
          <w:rFonts w:ascii="Times New Roman" w:hAnsi="Times New Roman" w:cs="Times New Roman"/>
          <w:sz w:val="24"/>
          <w:szCs w:val="24"/>
        </w:rPr>
        <w:t>gli spostamenti dai comuni con popolazione non superiore a 5.000 abitanti e per una distanza non superiore</w:t>
      </w:r>
      <w:r w:rsidR="00B948D5" w:rsidRPr="00E3474B">
        <w:rPr>
          <w:rFonts w:ascii="Times New Roman" w:hAnsi="Times New Roman" w:cs="Times New Roman"/>
          <w:sz w:val="24"/>
          <w:szCs w:val="24"/>
        </w:rPr>
        <w:t xml:space="preserve"> a 30 chilometri dai relativi confini, con esclusione in ogni caso degli spostamenti verso i capoluoghi di provincia</w:t>
      </w:r>
      <w:r w:rsidR="000A5A93">
        <w:rPr>
          <w:rFonts w:ascii="Times New Roman" w:hAnsi="Times New Roman" w:cs="Times New Roman"/>
          <w:sz w:val="24"/>
          <w:szCs w:val="24"/>
        </w:rPr>
        <w:t>;</w:t>
      </w:r>
    </w:p>
    <w:p w14:paraId="59716838" w14:textId="77777777" w:rsidR="00713766" w:rsidRDefault="000B4452" w:rsidP="00713766">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c</w:t>
      </w:r>
      <w:r w:rsidR="004770C4">
        <w:rPr>
          <w:rFonts w:ascii="Times New Roman" w:hAnsi="Times New Roman" w:cs="Times New Roman"/>
          <w:sz w:val="24"/>
          <w:szCs w:val="24"/>
        </w:rPr>
        <w:t xml:space="preserve">) </w:t>
      </w:r>
      <w:r w:rsidR="004770C4" w:rsidRPr="00DA38CE">
        <w:rPr>
          <w:rFonts w:ascii="Times New Roman" w:hAnsi="Times New Roman" w:cs="Times New Roman"/>
          <w:sz w:val="24"/>
          <w:szCs w:val="24"/>
        </w:rPr>
        <w:t>sono sospese le attività dei servizi di ristorazione (fra cui bar, pub, ristoranti, gelaterie, pasticcerie), ad esclusione delle mense e del catering continuativo su base contrattuale a condizione che vengano rispetta</w:t>
      </w:r>
      <w:r w:rsidR="004A5F89">
        <w:rPr>
          <w:rFonts w:ascii="Times New Roman" w:hAnsi="Times New Roman" w:cs="Times New Roman"/>
          <w:sz w:val="24"/>
          <w:szCs w:val="24"/>
        </w:rPr>
        <w:t>t</w:t>
      </w:r>
      <w:r w:rsidR="004770C4" w:rsidRPr="00DA38CE">
        <w:rPr>
          <w:rFonts w:ascii="Times New Roman" w:hAnsi="Times New Roman" w:cs="Times New Roman"/>
          <w:sz w:val="24"/>
          <w:szCs w:val="24"/>
        </w:rPr>
        <w:t xml:space="preserve">i </w:t>
      </w:r>
      <w:r w:rsidR="004770C4" w:rsidRPr="00DA38CE">
        <w:rPr>
          <w:rFonts w:ascii="Times New Roman" w:eastAsia="Times New Roman" w:hAnsi="Times New Roman" w:cs="Times New Roman"/>
          <w:sz w:val="24"/>
          <w:szCs w:val="24"/>
          <w:lang w:eastAsia="it-IT"/>
        </w:rPr>
        <w:t>i protocolli o le linee guida diretti a prevenire o contenere il contagio.</w:t>
      </w:r>
      <w:r w:rsidR="00C27B38">
        <w:rPr>
          <w:rFonts w:ascii="Times New Roman" w:eastAsia="Times New Roman" w:hAnsi="Times New Roman" w:cs="Times New Roman"/>
          <w:sz w:val="24"/>
          <w:szCs w:val="24"/>
          <w:lang w:eastAsia="it-IT"/>
        </w:rPr>
        <w:t xml:space="preserve"> </w:t>
      </w:r>
      <w:r w:rsidR="004770C4" w:rsidRPr="00DA38CE">
        <w:rPr>
          <w:rFonts w:ascii="Times New Roman" w:hAnsi="Times New Roman" w:cs="Times New Roman"/>
          <w:sz w:val="24"/>
          <w:szCs w:val="24"/>
        </w:rPr>
        <w:t>Resta consentita la sola ristorazione con consegna a domicilio nel rispetto delle norme igienico</w:t>
      </w:r>
      <w:r w:rsidR="00C27B38">
        <w:rPr>
          <w:rFonts w:ascii="Times New Roman" w:hAnsi="Times New Roman" w:cs="Times New Roman"/>
          <w:sz w:val="24"/>
          <w:szCs w:val="24"/>
        </w:rPr>
        <w:t xml:space="preserve"> </w:t>
      </w:r>
      <w:r w:rsidR="004770C4" w:rsidRPr="00DA38CE">
        <w:rPr>
          <w:rFonts w:ascii="Times New Roman" w:hAnsi="Times New Roman" w:cs="Times New Roman"/>
          <w:sz w:val="24"/>
          <w:szCs w:val="24"/>
        </w:rPr>
        <w:t>sanitarie sia per l'attività di confezionamento che di trasporto</w:t>
      </w:r>
      <w:r w:rsidR="004770C4" w:rsidRPr="00A34802">
        <w:rPr>
          <w:rFonts w:ascii="Times New Roman" w:hAnsi="Times New Roman" w:cs="Times New Roman"/>
          <w:sz w:val="24"/>
          <w:szCs w:val="24"/>
        </w:rPr>
        <w:t>, nonché fino alle ore 2</w:t>
      </w:r>
      <w:r w:rsidR="00D03436">
        <w:rPr>
          <w:rFonts w:ascii="Times New Roman" w:hAnsi="Times New Roman" w:cs="Times New Roman"/>
          <w:sz w:val="24"/>
          <w:szCs w:val="24"/>
        </w:rPr>
        <w:t>2</w:t>
      </w:r>
      <w:r w:rsidR="000F40A1">
        <w:rPr>
          <w:rFonts w:ascii="Times New Roman" w:hAnsi="Times New Roman" w:cs="Times New Roman"/>
          <w:sz w:val="24"/>
          <w:szCs w:val="24"/>
        </w:rPr>
        <w:t>:</w:t>
      </w:r>
      <w:r w:rsidR="004770C4" w:rsidRPr="00A34802">
        <w:rPr>
          <w:rFonts w:ascii="Times New Roman" w:hAnsi="Times New Roman" w:cs="Times New Roman"/>
          <w:sz w:val="24"/>
          <w:szCs w:val="24"/>
        </w:rPr>
        <w:t>00 la ristorazione con asporto, con divieto di consumazione sul posto o nelle adiacenze</w:t>
      </w:r>
      <w:r w:rsidR="004770C4" w:rsidRPr="00DA38CE">
        <w:rPr>
          <w:rFonts w:ascii="Times New Roman" w:hAnsi="Times New Roman" w:cs="Times New Roman"/>
          <w:sz w:val="24"/>
          <w:szCs w:val="24"/>
        </w:rPr>
        <w:t>.</w:t>
      </w:r>
      <w:r w:rsidR="005D693A">
        <w:rPr>
          <w:rFonts w:ascii="Times New Roman" w:hAnsi="Times New Roman" w:cs="Times New Roman"/>
          <w:sz w:val="24"/>
          <w:szCs w:val="24"/>
        </w:rPr>
        <w:t xml:space="preserve"> </w:t>
      </w:r>
      <w:bookmarkStart w:id="8" w:name="_Hlk61600682"/>
      <w:r w:rsidR="005D693A">
        <w:rPr>
          <w:rFonts w:ascii="Times New Roman" w:hAnsi="Times New Roman" w:cs="Times New Roman"/>
          <w:sz w:val="24"/>
          <w:szCs w:val="24"/>
        </w:rPr>
        <w:t>P</w:t>
      </w:r>
      <w:r w:rsidR="005D693A" w:rsidRPr="005D693A">
        <w:rPr>
          <w:rFonts w:ascii="Times New Roman" w:hAnsi="Times New Roman" w:cs="Times New Roman"/>
          <w:sz w:val="24"/>
          <w:szCs w:val="24"/>
        </w:rPr>
        <w:t>er i soggetti che svolgono come attività prevalente una di quelle identificate dai codici ATECO 56.3 e 47.25 l’asporto è consentito esclusivamente fi</w:t>
      </w:r>
      <w:r w:rsidR="000F40A1">
        <w:rPr>
          <w:rFonts w:ascii="Times New Roman" w:hAnsi="Times New Roman" w:cs="Times New Roman"/>
          <w:sz w:val="24"/>
          <w:szCs w:val="24"/>
        </w:rPr>
        <w:t>no alle ore 18:</w:t>
      </w:r>
      <w:r w:rsidR="005D693A" w:rsidRPr="005D693A">
        <w:rPr>
          <w:rFonts w:ascii="Times New Roman" w:hAnsi="Times New Roman" w:cs="Times New Roman"/>
          <w:sz w:val="24"/>
          <w:szCs w:val="24"/>
        </w:rPr>
        <w:t>00</w:t>
      </w:r>
      <w:bookmarkEnd w:id="8"/>
      <w:r w:rsidR="005D693A">
        <w:rPr>
          <w:rFonts w:ascii="Times New Roman" w:hAnsi="Times New Roman" w:cs="Times New Roman"/>
          <w:sz w:val="24"/>
          <w:szCs w:val="24"/>
        </w:rPr>
        <w:t>.</w:t>
      </w:r>
      <w:r w:rsidR="004770C4" w:rsidRPr="00DA38CE">
        <w:rPr>
          <w:rFonts w:ascii="Times New Roman" w:hAnsi="Times New Roman" w:cs="Times New Roman"/>
          <w:sz w:val="24"/>
          <w:szCs w:val="24"/>
        </w:rPr>
        <w:t xml:space="preserve"> </w:t>
      </w:r>
      <w:r w:rsidR="004770C4" w:rsidRPr="00FF3743">
        <w:rPr>
          <w:rFonts w:ascii="Times New Roman" w:hAnsi="Times New Roman" w:cs="Times New Roman"/>
          <w:sz w:val="24"/>
          <w:szCs w:val="24"/>
        </w:rPr>
        <w:t xml:space="preserve">Restano comunque aperti gli esercizi di </w:t>
      </w:r>
      <w:r w:rsidR="004770C4" w:rsidRPr="00713766">
        <w:rPr>
          <w:rFonts w:ascii="Times New Roman" w:hAnsi="Times New Roman" w:cs="Times New Roman"/>
          <w:sz w:val="24"/>
          <w:szCs w:val="24"/>
        </w:rPr>
        <w:t>somministrazione di alimenti e bevande siti nelle aree di servizio e rifornimento carburante situate lungo le autostrade,</w:t>
      </w:r>
      <w:r w:rsidR="00713766" w:rsidRPr="00713766">
        <w:rPr>
          <w:rFonts w:ascii="Times New Roman" w:hAnsi="Times New Roman" w:cs="Times New Roman"/>
          <w:sz w:val="24"/>
          <w:szCs w:val="24"/>
        </w:rPr>
        <w:t xml:space="preserve"> gli itinerari europei E45 e E55, negli ospedali, negli aeroporti, nei porti e negli interporti, con obbligo di assicurare in ogni caso il rispetto della distanza interpersonale di almeno un metro.</w:t>
      </w:r>
    </w:p>
    <w:p w14:paraId="6EB81730" w14:textId="77777777" w:rsidR="007A7EAC" w:rsidRPr="00CF4826" w:rsidRDefault="00E9099C" w:rsidP="007A7EAC">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sidRPr="007C73D7">
        <w:rPr>
          <w:rFonts w:ascii="Times New Roman" w:hAnsi="Times New Roman" w:cs="Times New Roman"/>
          <w:sz w:val="24"/>
          <w:szCs w:val="24"/>
        </w:rPr>
        <w:t>d)</w:t>
      </w:r>
      <w:r w:rsidR="000F40A1">
        <w:rPr>
          <w:rFonts w:ascii="Times New Roman" w:hAnsi="Times New Roman" w:cs="Times New Roman"/>
          <w:sz w:val="24"/>
          <w:szCs w:val="24"/>
        </w:rPr>
        <w:t xml:space="preserve"> </w:t>
      </w:r>
      <w:r w:rsidR="007A7EAC" w:rsidRPr="007C73D7">
        <w:rPr>
          <w:rFonts w:ascii="Times New Roman" w:eastAsia="Times New Roman" w:hAnsi="Times New Roman" w:cs="Times New Roman"/>
          <w:sz w:val="24"/>
          <w:szCs w:val="24"/>
          <w:lang w:eastAsia="it-IT"/>
        </w:rPr>
        <w:t>sono sospesi le mostre e i servizi di apertura al pubblico dei musei e degli altri istituti e luoghi della cultura di cui all'</w:t>
      </w:r>
      <w:r w:rsidR="007A7EAC" w:rsidRPr="007C73D7">
        <w:rPr>
          <w:rFonts w:ascii="Times New Roman" w:eastAsia="Times New Roman" w:hAnsi="Times New Roman" w:cs="Times New Roman"/>
          <w:iCs/>
          <w:sz w:val="24"/>
          <w:szCs w:val="24"/>
          <w:lang w:eastAsia="it-IT"/>
        </w:rPr>
        <w:t>articolo 101 del codice dei beni culturali e del paesaggio, di cui al decreto legislativo 22 gennaio 2004, n. 42, ad eccezione delle biblioteche dove i relativi servizi sono offerti su prenotazione e degli archivi, fermo restando il rispetto delle misure di contenimento dell’emergenza epidemica</w:t>
      </w:r>
      <w:r w:rsidR="007A7EAC" w:rsidRPr="007C73D7">
        <w:rPr>
          <w:rFonts w:ascii="Times New Roman" w:eastAsia="Times New Roman" w:hAnsi="Times New Roman" w:cs="Times New Roman"/>
          <w:sz w:val="24"/>
          <w:szCs w:val="24"/>
          <w:lang w:eastAsia="it-IT"/>
        </w:rPr>
        <w:t>.</w:t>
      </w:r>
    </w:p>
    <w:p w14:paraId="275E8D64" w14:textId="77777777" w:rsidR="004770C4" w:rsidRDefault="00191FD9" w:rsidP="00A9549B">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bookmarkEnd w:id="7"/>
      <w:r w:rsidR="004770C4" w:rsidRPr="00191FD9">
        <w:rPr>
          <w:rFonts w:ascii="Times New Roman" w:hAnsi="Times New Roman" w:cs="Times New Roman"/>
          <w:sz w:val="24"/>
          <w:szCs w:val="24"/>
        </w:rPr>
        <w:t xml:space="preserve">Le misure previste dagli altri articoli del </w:t>
      </w:r>
      <w:r>
        <w:rPr>
          <w:rFonts w:ascii="Times New Roman" w:hAnsi="Times New Roman" w:cs="Times New Roman"/>
          <w:sz w:val="24"/>
          <w:szCs w:val="24"/>
        </w:rPr>
        <w:t>presente decreto, a</w:t>
      </w:r>
      <w:r w:rsidR="004770C4" w:rsidRPr="00191FD9">
        <w:rPr>
          <w:rFonts w:ascii="Times New Roman" w:hAnsi="Times New Roman" w:cs="Times New Roman"/>
          <w:sz w:val="24"/>
          <w:szCs w:val="24"/>
        </w:rPr>
        <w:t xml:space="preserve"> eccezione </w:t>
      </w:r>
      <w:r w:rsidR="00F830B3" w:rsidRPr="00A9549B">
        <w:rPr>
          <w:rFonts w:ascii="Times New Roman" w:hAnsi="Times New Roman" w:cs="Times New Roman"/>
          <w:sz w:val="24"/>
          <w:szCs w:val="24"/>
        </w:rPr>
        <w:t>di quelle di cui a</w:t>
      </w:r>
      <w:r w:rsidR="004770C4" w:rsidRPr="00A9549B">
        <w:rPr>
          <w:rFonts w:ascii="Times New Roman" w:hAnsi="Times New Roman" w:cs="Times New Roman"/>
          <w:sz w:val="24"/>
          <w:szCs w:val="24"/>
        </w:rPr>
        <w:t>l</w:t>
      </w:r>
      <w:r w:rsidR="004770C4" w:rsidRPr="00191FD9">
        <w:rPr>
          <w:rFonts w:ascii="Times New Roman" w:hAnsi="Times New Roman" w:cs="Times New Roman"/>
          <w:sz w:val="24"/>
          <w:szCs w:val="24"/>
        </w:rPr>
        <w:t xml:space="preserve">l’articolo </w:t>
      </w:r>
      <w:r w:rsidR="00A83E6C" w:rsidRPr="00191FD9">
        <w:rPr>
          <w:rFonts w:ascii="Times New Roman" w:hAnsi="Times New Roman" w:cs="Times New Roman"/>
          <w:sz w:val="24"/>
          <w:szCs w:val="24"/>
        </w:rPr>
        <w:t>3</w:t>
      </w:r>
      <w:r w:rsidR="004770C4" w:rsidRPr="00191FD9">
        <w:rPr>
          <w:rFonts w:ascii="Times New Roman" w:hAnsi="Times New Roman" w:cs="Times New Roman"/>
          <w:sz w:val="24"/>
          <w:szCs w:val="24"/>
        </w:rPr>
        <w:t>, si applicano anche ai territori di cui al presente articolo, ove per tali territori non siano previste analoghe misure più rigorose.</w:t>
      </w:r>
    </w:p>
    <w:p w14:paraId="71630007" w14:textId="77777777" w:rsidR="006D3868" w:rsidRDefault="006D3868" w:rsidP="00FA5209">
      <w:pPr>
        <w:autoSpaceDE w:val="0"/>
        <w:autoSpaceDN w:val="0"/>
        <w:adjustRightInd w:val="0"/>
        <w:spacing w:after="0" w:line="240" w:lineRule="auto"/>
        <w:jc w:val="center"/>
        <w:rPr>
          <w:rFonts w:ascii="Times New Roman" w:hAnsi="Times New Roman" w:cs="Times New Roman"/>
          <w:b/>
          <w:color w:val="000000"/>
          <w:sz w:val="24"/>
          <w:szCs w:val="24"/>
        </w:rPr>
      </w:pPr>
    </w:p>
    <w:p w14:paraId="7E05106A" w14:textId="77777777" w:rsidR="00FA5209" w:rsidRDefault="00FA5209" w:rsidP="00FA5209">
      <w:pPr>
        <w:autoSpaceDE w:val="0"/>
        <w:autoSpaceDN w:val="0"/>
        <w:adjustRightInd w:val="0"/>
        <w:spacing w:after="0" w:line="240" w:lineRule="auto"/>
        <w:jc w:val="center"/>
        <w:rPr>
          <w:rFonts w:ascii="Times New Roman" w:hAnsi="Times New Roman" w:cs="Times New Roman"/>
          <w:b/>
          <w:color w:val="000000"/>
          <w:sz w:val="24"/>
          <w:szCs w:val="24"/>
        </w:rPr>
      </w:pPr>
    </w:p>
    <w:p w14:paraId="2353A6B9" w14:textId="77777777" w:rsidR="004522FC" w:rsidRPr="00E62040" w:rsidRDefault="004522FC"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Art</w:t>
      </w:r>
      <w:r w:rsidR="00E62040" w:rsidRPr="00E62040">
        <w:rPr>
          <w:rFonts w:ascii="Times New Roman" w:hAnsi="Times New Roman" w:cs="Times New Roman"/>
          <w:b/>
          <w:color w:val="000000"/>
          <w:sz w:val="24"/>
          <w:szCs w:val="24"/>
        </w:rPr>
        <w:t>.</w:t>
      </w:r>
      <w:r w:rsidRPr="00E62040">
        <w:rPr>
          <w:rFonts w:ascii="Times New Roman" w:hAnsi="Times New Roman" w:cs="Times New Roman"/>
          <w:b/>
          <w:color w:val="000000"/>
          <w:sz w:val="24"/>
          <w:szCs w:val="24"/>
        </w:rPr>
        <w:t xml:space="preserve"> </w:t>
      </w:r>
      <w:r w:rsidR="00A83E6C">
        <w:rPr>
          <w:rFonts w:ascii="Times New Roman" w:hAnsi="Times New Roman" w:cs="Times New Roman"/>
          <w:b/>
          <w:color w:val="000000"/>
          <w:sz w:val="24"/>
          <w:szCs w:val="24"/>
        </w:rPr>
        <w:t>3</w:t>
      </w:r>
    </w:p>
    <w:p w14:paraId="5B2FD68E" w14:textId="77777777" w:rsidR="004522FC" w:rsidRDefault="004522FC"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bookmarkStart w:id="9" w:name="_Hlk61682505"/>
      <w:r w:rsidRPr="00E62040">
        <w:rPr>
          <w:rFonts w:ascii="Times New Roman" w:hAnsi="Times New Roman" w:cs="Times New Roman"/>
          <w:b/>
          <w:color w:val="000000"/>
          <w:sz w:val="24"/>
          <w:szCs w:val="24"/>
        </w:rPr>
        <w:t xml:space="preserve">Ulteriori misure di contenimento del contagio su alcune aree del territorio nazionale caratterizzate da uno scenario di massima gravità </w:t>
      </w:r>
      <w:r w:rsidRPr="009F303D">
        <w:rPr>
          <w:rFonts w:ascii="Times New Roman" w:hAnsi="Times New Roman" w:cs="Times New Roman"/>
          <w:b/>
          <w:color w:val="000000"/>
          <w:sz w:val="24"/>
          <w:szCs w:val="24"/>
        </w:rPr>
        <w:t>e da un livello di rischio alto</w:t>
      </w:r>
    </w:p>
    <w:bookmarkEnd w:id="9"/>
    <w:p w14:paraId="5546ED23" w14:textId="77777777" w:rsidR="00C82E1D" w:rsidRPr="00E62040" w:rsidRDefault="00C82E1D"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p>
    <w:p w14:paraId="1D04329B" w14:textId="77777777" w:rsidR="00E22B99" w:rsidRPr="008E438B" w:rsidRDefault="00E22B99" w:rsidP="00E22B99">
      <w:pPr>
        <w:pStyle w:val="Testonormale"/>
        <w:spacing w:afterLines="20" w:after="48"/>
        <w:contextualSpacing/>
        <w:jc w:val="both"/>
        <w:rPr>
          <w:rFonts w:ascii="Times New Roman" w:hAnsi="Times New Roman" w:cs="Times New Roman"/>
          <w:sz w:val="24"/>
          <w:szCs w:val="24"/>
        </w:rPr>
      </w:pPr>
      <w:r>
        <w:rPr>
          <w:rFonts w:ascii="Times New Roman" w:hAnsi="Times New Roman" w:cs="Times New Roman"/>
          <w:sz w:val="24"/>
          <w:szCs w:val="24"/>
        </w:rPr>
        <w:t>1</w:t>
      </w:r>
      <w:r w:rsidRPr="008E438B">
        <w:rPr>
          <w:rFonts w:ascii="Times New Roman" w:hAnsi="Times New Roman" w:cs="Times New Roman"/>
          <w:sz w:val="24"/>
          <w:szCs w:val="24"/>
        </w:rPr>
        <w:t xml:space="preserve">. </w:t>
      </w:r>
      <w:r w:rsidR="00DF509A" w:rsidRPr="008E438B">
        <w:rPr>
          <w:rFonts w:ascii="Times New Roman" w:eastAsia="Times New Roman" w:hAnsi="Times New Roman" w:cs="Times New Roman"/>
          <w:sz w:val="24"/>
          <w:szCs w:val="24"/>
          <w:lang w:eastAsia="it-IT"/>
        </w:rPr>
        <w:t>Allo scopo di contrastare e contenere il diffondersi del virus COVID-19, con ordinanza del Ministro della salute, adottata ai sensi dell’articolo 1, comma 16-</w:t>
      </w:r>
      <w:r w:rsidR="00DF509A" w:rsidRPr="008E438B">
        <w:rPr>
          <w:rFonts w:ascii="Times New Roman" w:eastAsia="Times New Roman" w:hAnsi="Times New Roman" w:cs="Times New Roman"/>
          <w:i/>
          <w:sz w:val="24"/>
          <w:szCs w:val="24"/>
          <w:lang w:eastAsia="it-IT"/>
        </w:rPr>
        <w:t>quater,</w:t>
      </w:r>
      <w:r w:rsidR="00DF509A" w:rsidRPr="008E438B">
        <w:rPr>
          <w:rFonts w:ascii="Times New Roman" w:eastAsia="Times New Roman" w:hAnsi="Times New Roman" w:cs="Times New Roman"/>
          <w:sz w:val="24"/>
          <w:szCs w:val="24"/>
          <w:lang w:eastAsia="it-IT"/>
        </w:rPr>
        <w:t xml:space="preserve"> del </w:t>
      </w:r>
      <w:r w:rsidR="00DF509A" w:rsidRPr="009267EA">
        <w:rPr>
          <w:rFonts w:ascii="Times New Roman" w:eastAsia="Times New Roman" w:hAnsi="Times New Roman" w:cs="Times New Roman"/>
          <w:sz w:val="24"/>
          <w:szCs w:val="24"/>
          <w:lang w:eastAsia="it-IT"/>
        </w:rPr>
        <w:t>decreto-legge 16 maggio 2020, n. 33, convertito, con modificazioni, dalla legge 14 luglio 2020, n. 74, , sono individuate le Regioni nel cui territorio si manifesti un'incidenza settimanale dei contagi superiore a 50 casi</w:t>
      </w:r>
      <w:r w:rsidR="00DF509A" w:rsidRPr="008E438B">
        <w:rPr>
          <w:rFonts w:ascii="Times New Roman" w:eastAsia="Times New Roman" w:hAnsi="Times New Roman" w:cs="Times New Roman"/>
          <w:sz w:val="24"/>
          <w:szCs w:val="24"/>
          <w:lang w:eastAsia="it-IT"/>
        </w:rPr>
        <w:t xml:space="preserve"> ogni 100.000 abitanti e che si collocano in uno </w:t>
      </w:r>
      <w:r w:rsidR="008E438B">
        <w:rPr>
          <w:rFonts w:ascii="Times New Roman" w:eastAsia="Times New Roman" w:hAnsi="Times New Roman" w:cs="Times New Roman"/>
          <w:sz w:val="24"/>
          <w:szCs w:val="24"/>
          <w:lang w:eastAsia="it-IT"/>
        </w:rPr>
        <w:t xml:space="preserve">scenario </w:t>
      </w:r>
      <w:r w:rsidR="008E438B" w:rsidRPr="008E438B">
        <w:rPr>
          <w:rFonts w:ascii="Times New Roman" w:eastAsia="Times New Roman" w:hAnsi="Times New Roman" w:cs="Times New Roman"/>
          <w:sz w:val="24"/>
          <w:szCs w:val="24"/>
          <w:lang w:eastAsia="it-IT"/>
        </w:rPr>
        <w:t>almeno</w:t>
      </w:r>
      <w:r w:rsidR="008E438B">
        <w:rPr>
          <w:rFonts w:ascii="Times New Roman" w:eastAsia="Times New Roman" w:hAnsi="Times New Roman" w:cs="Times New Roman"/>
          <w:sz w:val="24"/>
          <w:szCs w:val="24"/>
          <w:lang w:eastAsia="it-IT"/>
        </w:rPr>
        <w:t xml:space="preserve"> di tipo 3</w:t>
      </w:r>
      <w:r w:rsidR="00DF509A" w:rsidRPr="008E438B">
        <w:rPr>
          <w:rFonts w:ascii="Times New Roman" w:eastAsia="Times New Roman" w:hAnsi="Times New Roman" w:cs="Times New Roman"/>
          <w:sz w:val="24"/>
          <w:szCs w:val="24"/>
          <w:lang w:eastAsia="it-IT"/>
        </w:rPr>
        <w:t xml:space="preserve"> e con un livello di rischio </w:t>
      </w:r>
      <w:r w:rsidR="002D7DD4" w:rsidRPr="008E438B">
        <w:rPr>
          <w:rFonts w:ascii="Times New Roman" w:eastAsia="Times New Roman" w:hAnsi="Times New Roman" w:cs="Times New Roman"/>
          <w:sz w:val="24"/>
          <w:szCs w:val="24"/>
          <w:lang w:eastAsia="it-IT"/>
        </w:rPr>
        <w:t xml:space="preserve">almeno </w:t>
      </w:r>
      <w:r w:rsidR="00DF509A" w:rsidRPr="008E438B">
        <w:rPr>
          <w:rFonts w:ascii="Times New Roman" w:eastAsia="Times New Roman" w:hAnsi="Times New Roman" w:cs="Times New Roman"/>
          <w:sz w:val="24"/>
          <w:szCs w:val="24"/>
          <w:lang w:eastAsia="it-IT"/>
        </w:rPr>
        <w:t>moderato, secondo quanto stabilito dal documento di “Prevenzione e risposta a COVID-19; evoluzione della strategia e pianificazione nella fase di transizione per il periodo autunno invernale”, condiviso dalla Conferenza delle Regioni e Province autonome di Trento e Bolzano l’8 ottobre 2020 (allegato 25).</w:t>
      </w:r>
      <w:r w:rsidRPr="008E438B">
        <w:rPr>
          <w:rFonts w:ascii="Times New Roman" w:hAnsi="Times New Roman" w:cs="Times New Roman"/>
          <w:sz w:val="24"/>
          <w:szCs w:val="24"/>
        </w:rPr>
        <w:t xml:space="preserve"> </w:t>
      </w:r>
    </w:p>
    <w:p w14:paraId="45162472" w14:textId="77777777" w:rsidR="00E22B99" w:rsidRPr="00D2359B" w:rsidRDefault="00393FBE" w:rsidP="00393FBE">
      <w:pPr>
        <w:pStyle w:val="Testonormale"/>
        <w:spacing w:afterLines="20" w:after="48"/>
        <w:contextualSpacing/>
        <w:jc w:val="both"/>
        <w:rPr>
          <w:rFonts w:ascii="Times New Roman" w:hAnsi="Times New Roman" w:cs="Times New Roman"/>
          <w:sz w:val="24"/>
          <w:szCs w:val="24"/>
        </w:rPr>
      </w:pPr>
      <w:r>
        <w:rPr>
          <w:rFonts w:ascii="Times New Roman" w:hAnsi="Times New Roman" w:cs="Times New Roman"/>
          <w:sz w:val="24"/>
          <w:szCs w:val="24"/>
        </w:rPr>
        <w:t>2.</w:t>
      </w:r>
      <w:r w:rsidR="00E22B99" w:rsidRPr="00A25340">
        <w:rPr>
          <w:rFonts w:ascii="Times New Roman" w:hAnsi="Times New Roman" w:cs="Times New Roman"/>
          <w:sz w:val="24"/>
          <w:szCs w:val="24"/>
        </w:rPr>
        <w:t>Con ordinanza del Ministro della salute adottata ai sensi</w:t>
      </w:r>
      <w:r w:rsidR="00E22B99">
        <w:rPr>
          <w:rFonts w:ascii="Times New Roman" w:hAnsi="Times New Roman" w:cs="Times New Roman"/>
          <w:sz w:val="24"/>
          <w:szCs w:val="24"/>
        </w:rPr>
        <w:t xml:space="preserve"> dell’articolo 1</w:t>
      </w:r>
      <w:r w:rsidR="00E22B99" w:rsidRPr="00A25340">
        <w:rPr>
          <w:rFonts w:ascii="Times New Roman" w:hAnsi="Times New Roman" w:cs="Times New Roman"/>
          <w:sz w:val="24"/>
          <w:szCs w:val="24"/>
        </w:rPr>
        <w:t>,</w:t>
      </w:r>
      <w:r w:rsidR="00E22B99">
        <w:rPr>
          <w:rFonts w:ascii="Times New Roman" w:hAnsi="Times New Roman" w:cs="Times New Roman"/>
          <w:sz w:val="24"/>
          <w:szCs w:val="24"/>
        </w:rPr>
        <w:t xml:space="preserve"> comma 16-</w:t>
      </w:r>
      <w:r w:rsidR="00E22B99" w:rsidRPr="00D2359B">
        <w:rPr>
          <w:rFonts w:ascii="Times New Roman" w:hAnsi="Times New Roman" w:cs="Times New Roman"/>
          <w:i/>
          <w:sz w:val="24"/>
          <w:szCs w:val="24"/>
        </w:rPr>
        <w:t>bis</w:t>
      </w:r>
      <w:r w:rsidR="00E22B99">
        <w:rPr>
          <w:rFonts w:ascii="Times New Roman" w:hAnsi="Times New Roman" w:cs="Times New Roman"/>
          <w:sz w:val="24"/>
          <w:szCs w:val="24"/>
        </w:rPr>
        <w:t>, quinto periodo, del citato decreto-legge n. 33 del 2020,</w:t>
      </w:r>
      <w:r w:rsidR="00E22B99" w:rsidRPr="00A25340">
        <w:rPr>
          <w:rFonts w:ascii="Times New Roman" w:hAnsi="Times New Roman" w:cs="Times New Roman"/>
          <w:sz w:val="24"/>
          <w:szCs w:val="24"/>
        </w:rPr>
        <w:t xml:space="preserve"> d’intesa con il </w:t>
      </w:r>
      <w:r w:rsidR="00E22B99">
        <w:rPr>
          <w:rFonts w:ascii="Times New Roman" w:hAnsi="Times New Roman" w:cs="Times New Roman"/>
          <w:sz w:val="24"/>
          <w:szCs w:val="24"/>
        </w:rPr>
        <w:t>P</w:t>
      </w:r>
      <w:r w:rsidR="00E22B99" w:rsidRPr="00A25340">
        <w:rPr>
          <w:rFonts w:ascii="Times New Roman" w:hAnsi="Times New Roman" w:cs="Times New Roman"/>
          <w:sz w:val="24"/>
          <w:szCs w:val="24"/>
        </w:rPr>
        <w:t xml:space="preserve">residente della </w:t>
      </w:r>
      <w:r w:rsidR="00E22B99">
        <w:rPr>
          <w:rFonts w:ascii="Times New Roman" w:hAnsi="Times New Roman" w:cs="Times New Roman"/>
          <w:sz w:val="24"/>
          <w:szCs w:val="24"/>
        </w:rPr>
        <w:t>r</w:t>
      </w:r>
      <w:r w:rsidR="00E22B99" w:rsidRPr="00A25340">
        <w:rPr>
          <w:rFonts w:ascii="Times New Roman" w:hAnsi="Times New Roman" w:cs="Times New Roman"/>
          <w:sz w:val="24"/>
          <w:szCs w:val="24"/>
        </w:rPr>
        <w:t xml:space="preserve">egione interessata, </w:t>
      </w:r>
      <w:r w:rsidR="00E22B99" w:rsidRPr="00DF1919">
        <w:rPr>
          <w:rFonts w:ascii="Times New Roman" w:hAnsi="Times New Roman" w:cs="Times New Roman"/>
          <w:sz w:val="24"/>
          <w:szCs w:val="24"/>
        </w:rPr>
        <w:t>in ragione dell'andamento del rischio epidemiologico certificato dalla</w:t>
      </w:r>
      <w:r w:rsidR="00E22B99">
        <w:rPr>
          <w:rFonts w:ascii="Times New Roman" w:hAnsi="Times New Roman" w:cs="Times New Roman"/>
          <w:sz w:val="24"/>
          <w:szCs w:val="24"/>
        </w:rPr>
        <w:t xml:space="preserve"> </w:t>
      </w:r>
      <w:r w:rsidR="00E22B99" w:rsidRPr="00DF1919">
        <w:rPr>
          <w:rFonts w:ascii="Times New Roman" w:hAnsi="Times New Roman" w:cs="Times New Roman"/>
          <w:sz w:val="24"/>
          <w:szCs w:val="24"/>
        </w:rPr>
        <w:t xml:space="preserve">Cabina di regia di cui al </w:t>
      </w:r>
      <w:r w:rsidR="00E22B99" w:rsidRPr="00D2359B">
        <w:rPr>
          <w:rFonts w:ascii="Times New Roman" w:hAnsi="Times New Roman" w:cs="Times New Roman"/>
          <w:iCs/>
          <w:sz w:val="24"/>
          <w:szCs w:val="24"/>
        </w:rPr>
        <w:t>decreto del Ministro della salute 30 aprile 2020</w:t>
      </w:r>
      <w:r w:rsidR="00E22B99" w:rsidRPr="00DF1919">
        <w:rPr>
          <w:rFonts w:ascii="Times New Roman" w:hAnsi="Times New Roman" w:cs="Times New Roman"/>
          <w:sz w:val="24"/>
          <w:szCs w:val="24"/>
        </w:rPr>
        <w:t>, può essere in ogni momento prevista, in</w:t>
      </w:r>
      <w:r w:rsidR="00E22B99">
        <w:rPr>
          <w:rFonts w:ascii="Times New Roman" w:hAnsi="Times New Roman" w:cs="Times New Roman"/>
          <w:sz w:val="24"/>
          <w:szCs w:val="24"/>
        </w:rPr>
        <w:t xml:space="preserve"> </w:t>
      </w:r>
      <w:r w:rsidR="00E22B99" w:rsidRPr="00DF1919">
        <w:rPr>
          <w:rFonts w:ascii="Times New Roman" w:hAnsi="Times New Roman" w:cs="Times New Roman"/>
          <w:sz w:val="24"/>
          <w:szCs w:val="24"/>
        </w:rPr>
        <w:t xml:space="preserve">relazione a specifiche parti del territorio regionale, l’esenzione dell’applicazione delle misure di cui al comma </w:t>
      </w:r>
      <w:r w:rsidR="00E22B99" w:rsidRPr="00A9549B">
        <w:rPr>
          <w:rFonts w:ascii="Times New Roman" w:hAnsi="Times New Roman" w:cs="Times New Roman"/>
          <w:sz w:val="24"/>
          <w:szCs w:val="24"/>
        </w:rPr>
        <w:t>4.</w:t>
      </w:r>
    </w:p>
    <w:p w14:paraId="7D8115D5" w14:textId="77777777" w:rsidR="00256084" w:rsidRDefault="00256084" w:rsidP="0050310E">
      <w:pPr>
        <w:pStyle w:val="Paragrafoelenco"/>
        <w:tabs>
          <w:tab w:val="left" w:pos="284"/>
        </w:tabs>
        <w:adjustRightInd w:val="0"/>
        <w:ind w:left="0" w:firstLine="0"/>
        <w:contextualSpacing/>
        <w:rPr>
          <w:sz w:val="24"/>
          <w:szCs w:val="24"/>
        </w:rPr>
      </w:pPr>
      <w:r w:rsidRPr="00256084">
        <w:rPr>
          <w:sz w:val="24"/>
          <w:szCs w:val="24"/>
        </w:rPr>
        <w:t xml:space="preserve">3. </w:t>
      </w:r>
      <w:r w:rsidR="009B1840" w:rsidRPr="0050310E">
        <w:rPr>
          <w:sz w:val="24"/>
          <w:szCs w:val="24"/>
        </w:rPr>
        <w:t>Il Ministro della salute, con frequenza almeno settimanale, secondo il procedimento di cui all’articolo 1, comma 16-</w:t>
      </w:r>
      <w:r w:rsidR="009B1840" w:rsidRPr="0050310E">
        <w:rPr>
          <w:i/>
          <w:sz w:val="24"/>
          <w:szCs w:val="24"/>
        </w:rPr>
        <w:t>bis</w:t>
      </w:r>
      <w:r w:rsidR="009B1840" w:rsidRPr="0050310E">
        <w:rPr>
          <w:sz w:val="24"/>
          <w:szCs w:val="24"/>
        </w:rPr>
        <w:t>, del decreto-legge n. 33 del 2020, verifica il per</w:t>
      </w:r>
      <w:r w:rsidR="0050310E" w:rsidRPr="0050310E">
        <w:rPr>
          <w:sz w:val="24"/>
          <w:szCs w:val="24"/>
        </w:rPr>
        <w:t>manere dei presupposti di cui ai commi</w:t>
      </w:r>
      <w:r w:rsidR="009B1840" w:rsidRPr="0050310E">
        <w:rPr>
          <w:sz w:val="24"/>
          <w:szCs w:val="24"/>
        </w:rPr>
        <w:t xml:space="preserve"> 1</w:t>
      </w:r>
      <w:r w:rsidR="00FA3E4F">
        <w:rPr>
          <w:sz w:val="24"/>
          <w:szCs w:val="24"/>
        </w:rPr>
        <w:t xml:space="preserve"> e 2</w:t>
      </w:r>
      <w:r w:rsidR="009B1840" w:rsidRPr="0050310E">
        <w:rPr>
          <w:sz w:val="24"/>
          <w:szCs w:val="24"/>
        </w:rPr>
        <w:t xml:space="preserve"> e provvede all’aggiornamento dell’ordinanza di cui al comma 1, fermo restando che la permanenza per 14 giorni in un livello di rischio o scenario inferiore a quello che ha determinato le misure restrittive comporta la nuova classificazione. Le ordinanze di cui ai commi precedenti sono efficaci per un periodo minimo di 15 giorni, salvo che dai risultati del monitoraggio risulti necessaria l'adozione di misure più rigorose, e vengono comunque meno allo scadere del termine di efficacia del decreto del Presidente del Consiglio dei ministri sulla cui base sono adottate, salva la possibilità di reiterazione.</w:t>
      </w:r>
      <w:r w:rsidR="00713766" w:rsidRPr="00713766">
        <w:rPr>
          <w:sz w:val="24"/>
          <w:szCs w:val="24"/>
        </w:rPr>
        <w:t xml:space="preserve"> </w:t>
      </w:r>
      <w:r w:rsidR="00713766" w:rsidRPr="00E95C5E">
        <w:rPr>
          <w:sz w:val="24"/>
          <w:szCs w:val="24"/>
        </w:rPr>
        <w:t>Conformemente a quanto previsto dall’articolo 1, comma 16-</w:t>
      </w:r>
      <w:r w:rsidR="00713766" w:rsidRPr="00E95C5E">
        <w:rPr>
          <w:i/>
          <w:sz w:val="24"/>
          <w:szCs w:val="24"/>
        </w:rPr>
        <w:t>ter</w:t>
      </w:r>
      <w:r w:rsidR="00713766" w:rsidRPr="00E95C5E">
        <w:rPr>
          <w:sz w:val="24"/>
          <w:szCs w:val="24"/>
        </w:rPr>
        <w:t>, del decreto-legge n</w:t>
      </w:r>
      <w:r w:rsidR="00713766">
        <w:rPr>
          <w:sz w:val="24"/>
          <w:szCs w:val="24"/>
        </w:rPr>
        <w:t>. 33 del 2020,</w:t>
      </w:r>
      <w:r w:rsidR="00713766" w:rsidRPr="00E95C5E">
        <w:rPr>
          <w:sz w:val="24"/>
          <w:szCs w:val="24"/>
        </w:rPr>
        <w:t xml:space="preserve"> come introdotto dall’articolo 24, comma 1, del decreto-legge 30 novembre 2020, n. 157, l'accertamento della permanenza per 14 giorni in un livello di rischio o scenario inferiore a quello che ha determinato le misure restrittive, </w:t>
      </w:r>
      <w:r w:rsidR="00713766">
        <w:rPr>
          <w:sz w:val="24"/>
          <w:szCs w:val="24"/>
        </w:rPr>
        <w:t>effettuato ai sensi dell’articolo 1, comma16-</w:t>
      </w:r>
      <w:r w:rsidR="00713766" w:rsidRPr="0050310E">
        <w:rPr>
          <w:i/>
          <w:sz w:val="24"/>
          <w:szCs w:val="24"/>
        </w:rPr>
        <w:t>bis</w:t>
      </w:r>
      <w:r w:rsidR="00713766">
        <w:rPr>
          <w:i/>
          <w:sz w:val="24"/>
          <w:szCs w:val="24"/>
        </w:rPr>
        <w:t xml:space="preserve">, </w:t>
      </w:r>
      <w:r w:rsidR="00713766" w:rsidRPr="00E95C5E">
        <w:rPr>
          <w:sz w:val="24"/>
          <w:szCs w:val="24"/>
        </w:rPr>
        <w:t>del decreto-legge n</w:t>
      </w:r>
      <w:r w:rsidR="00713766">
        <w:rPr>
          <w:sz w:val="24"/>
          <w:szCs w:val="24"/>
        </w:rPr>
        <w:t xml:space="preserve">. 33 del 2020, </w:t>
      </w:r>
      <w:r w:rsidR="00713766" w:rsidRPr="00E95C5E">
        <w:rPr>
          <w:sz w:val="24"/>
          <w:szCs w:val="24"/>
        </w:rPr>
        <w:t xml:space="preserve">come verificato dalla Cabina di regia, comporta l'applicazione, per un ulteriore periodo di </w:t>
      </w:r>
      <w:r w:rsidR="00713766">
        <w:rPr>
          <w:sz w:val="24"/>
          <w:szCs w:val="24"/>
        </w:rPr>
        <w:t xml:space="preserve">14 </w:t>
      </w:r>
      <w:r w:rsidR="00713766" w:rsidRPr="00E95C5E">
        <w:rPr>
          <w:sz w:val="24"/>
          <w:szCs w:val="24"/>
        </w:rPr>
        <w:t>giorni, delle misure relative allo scenario immediatamente inferiore, salvo che la Cabina di regia riten</w:t>
      </w:r>
      <w:r w:rsidR="00713766">
        <w:rPr>
          <w:sz w:val="24"/>
          <w:szCs w:val="24"/>
        </w:rPr>
        <w:t>ga congruo un periodo inferiore</w:t>
      </w:r>
      <w:r w:rsidRPr="00256084">
        <w:rPr>
          <w:sz w:val="24"/>
          <w:szCs w:val="24"/>
        </w:rPr>
        <w:t>.</w:t>
      </w:r>
      <w:r w:rsidR="00CB45BB">
        <w:rPr>
          <w:sz w:val="24"/>
          <w:szCs w:val="24"/>
        </w:rPr>
        <w:t xml:space="preserve"> </w:t>
      </w:r>
    </w:p>
    <w:p w14:paraId="5C2F8636" w14:textId="77777777" w:rsidR="004522FC" w:rsidRPr="00AB654B" w:rsidRDefault="0050310E" w:rsidP="0050310E">
      <w:pPr>
        <w:pStyle w:val="Paragrafoelenco"/>
        <w:tabs>
          <w:tab w:val="left" w:pos="284"/>
        </w:tabs>
        <w:adjustRightInd w:val="0"/>
        <w:ind w:left="0" w:firstLine="0"/>
        <w:contextualSpacing/>
        <w:rPr>
          <w:color w:val="000000"/>
          <w:sz w:val="24"/>
          <w:szCs w:val="24"/>
        </w:rPr>
      </w:pPr>
      <w:r>
        <w:rPr>
          <w:sz w:val="24"/>
          <w:szCs w:val="24"/>
        </w:rPr>
        <w:t xml:space="preserve">4. </w:t>
      </w:r>
      <w:r w:rsidR="004522FC" w:rsidRPr="00AB654B">
        <w:rPr>
          <w:color w:val="000000"/>
          <w:sz w:val="24"/>
          <w:szCs w:val="24"/>
        </w:rPr>
        <w:t>A far data dal giorno</w:t>
      </w:r>
      <w:r w:rsidR="00B41AB1">
        <w:rPr>
          <w:color w:val="000000"/>
          <w:sz w:val="24"/>
          <w:szCs w:val="24"/>
        </w:rPr>
        <w:t xml:space="preserve"> successivo alla pubblicazione ne</w:t>
      </w:r>
      <w:r w:rsidR="004522FC" w:rsidRPr="00AB654B">
        <w:rPr>
          <w:color w:val="000000"/>
          <w:sz w:val="24"/>
          <w:szCs w:val="24"/>
        </w:rPr>
        <w:t xml:space="preserve">lla Gazzetta Ufficiale delle ordinanze di cui al comma 1, nelle Regioni ivi individuate </w:t>
      </w:r>
      <w:r w:rsidR="00D66B69" w:rsidRPr="00AB654B">
        <w:rPr>
          <w:color w:val="000000"/>
          <w:sz w:val="24"/>
          <w:szCs w:val="24"/>
        </w:rPr>
        <w:t xml:space="preserve">sono applicate </w:t>
      </w:r>
      <w:r w:rsidR="004522FC" w:rsidRPr="00AB654B">
        <w:rPr>
          <w:color w:val="000000"/>
          <w:sz w:val="24"/>
          <w:szCs w:val="24"/>
        </w:rPr>
        <w:t>le seguenti misure di contenimento</w:t>
      </w:r>
      <w:r w:rsidR="00EF0858" w:rsidRPr="00AB654B">
        <w:rPr>
          <w:color w:val="000000"/>
          <w:sz w:val="24"/>
          <w:szCs w:val="24"/>
        </w:rPr>
        <w:t>:</w:t>
      </w:r>
    </w:p>
    <w:p w14:paraId="263CACF2" w14:textId="77777777" w:rsidR="00682FF2" w:rsidRPr="00003B75" w:rsidRDefault="004522FC" w:rsidP="00682FF2">
      <w:pPr>
        <w:spacing w:after="160" w:line="259" w:lineRule="auto"/>
        <w:contextualSpacing/>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a) è vietato ogni spostamento in entrata e in uscita dai territori di cui al comma 1, nonch</w:t>
      </w:r>
      <w:r w:rsidR="00E62040" w:rsidRPr="00AC23B0">
        <w:rPr>
          <w:rFonts w:ascii="Times New Roman" w:eastAsia="Times New Roman" w:hAnsi="Times New Roman" w:cs="Times New Roman"/>
          <w:sz w:val="24"/>
          <w:szCs w:val="24"/>
          <w:lang w:eastAsia="it-IT"/>
        </w:rPr>
        <w:t>é</w:t>
      </w:r>
      <w:r w:rsidRPr="00AC23B0">
        <w:rPr>
          <w:rFonts w:ascii="Times New Roman" w:eastAsia="Times New Roman" w:hAnsi="Times New Roman" w:cs="Times New Roman"/>
          <w:sz w:val="24"/>
          <w:szCs w:val="24"/>
          <w:lang w:eastAsia="it-IT"/>
        </w:rPr>
        <w:t xml:space="preserve"> all’interno dei medesimi territori, salvo che per gli spostamenti motivati da comprovate esigenze lavorative o </w:t>
      </w:r>
      <w:r w:rsidRPr="00AC23B0">
        <w:rPr>
          <w:rFonts w:ascii="Times New Roman" w:eastAsia="Times New Roman" w:hAnsi="Times New Roman" w:cs="Times New Roman"/>
          <w:sz w:val="24"/>
          <w:szCs w:val="24"/>
          <w:lang w:eastAsia="it-IT"/>
        </w:rPr>
        <w:lastRenderedPageBreak/>
        <w:t>situazioni di necessit</w:t>
      </w:r>
      <w:r w:rsidR="00EF0858" w:rsidRPr="00AC23B0">
        <w:rPr>
          <w:rFonts w:ascii="Times New Roman" w:eastAsia="Times New Roman" w:hAnsi="Times New Roman" w:cs="Times New Roman"/>
          <w:sz w:val="24"/>
          <w:szCs w:val="24"/>
          <w:lang w:eastAsia="it-IT"/>
        </w:rPr>
        <w:t>à</w:t>
      </w:r>
      <w:r w:rsidRPr="00AC23B0">
        <w:rPr>
          <w:rFonts w:ascii="Times New Roman" w:eastAsia="Times New Roman" w:hAnsi="Times New Roman" w:cs="Times New Roman"/>
          <w:sz w:val="24"/>
          <w:szCs w:val="24"/>
          <w:lang w:eastAsia="it-IT"/>
        </w:rPr>
        <w:t xml:space="preserve"> ovvero per motivi di salute. Sono comunque consentiti gli spostamenti strettamente necessari ad assicurare lo svolgimento della didattica in presenza nei limiti </w:t>
      </w:r>
      <w:r w:rsidR="0092103A" w:rsidRPr="00AC23B0">
        <w:rPr>
          <w:rFonts w:ascii="Times New Roman" w:eastAsia="Times New Roman" w:hAnsi="Times New Roman" w:cs="Times New Roman"/>
          <w:sz w:val="24"/>
          <w:szCs w:val="24"/>
          <w:lang w:eastAsia="it-IT"/>
        </w:rPr>
        <w:t>i</w:t>
      </w:r>
      <w:r w:rsidRPr="00AC23B0">
        <w:rPr>
          <w:rFonts w:ascii="Times New Roman" w:eastAsia="Times New Roman" w:hAnsi="Times New Roman" w:cs="Times New Roman"/>
          <w:sz w:val="24"/>
          <w:szCs w:val="24"/>
          <w:lang w:eastAsia="it-IT"/>
        </w:rPr>
        <w:t xml:space="preserve">n cui la stessa è consentita. </w:t>
      </w:r>
      <w:r w:rsidR="00C02160" w:rsidRPr="00AC23B0">
        <w:rPr>
          <w:rFonts w:ascii="Times New Roman" w:eastAsia="Times New Roman" w:hAnsi="Times New Roman" w:cs="Times New Roman"/>
          <w:sz w:val="24"/>
          <w:szCs w:val="24"/>
          <w:lang w:eastAsia="it-IT"/>
        </w:rPr>
        <w:t>È</w:t>
      </w:r>
      <w:r w:rsidRPr="00AC23B0">
        <w:rPr>
          <w:rFonts w:ascii="Times New Roman" w:eastAsia="Times New Roman" w:hAnsi="Times New Roman" w:cs="Times New Roman"/>
          <w:sz w:val="24"/>
          <w:szCs w:val="24"/>
          <w:lang w:eastAsia="it-IT"/>
        </w:rPr>
        <w:t xml:space="preserve"> consentito il rientro presso il proprio domicilio, abitazione o residenza</w:t>
      </w:r>
      <w:r w:rsidR="0092103A" w:rsidRPr="00AC23B0">
        <w:rPr>
          <w:rFonts w:ascii="Times New Roman" w:eastAsia="Times New Roman" w:hAnsi="Times New Roman" w:cs="Times New Roman"/>
          <w:sz w:val="24"/>
          <w:szCs w:val="24"/>
          <w:lang w:eastAsia="it-IT"/>
        </w:rPr>
        <w:t xml:space="preserve">. </w:t>
      </w:r>
      <w:r w:rsidR="00D82266" w:rsidRPr="00AC23B0">
        <w:rPr>
          <w:rFonts w:ascii="Times New Roman" w:eastAsia="Times New Roman" w:hAnsi="Times New Roman" w:cs="Times New Roman"/>
          <w:sz w:val="24"/>
          <w:szCs w:val="24"/>
          <w:lang w:eastAsia="it-IT"/>
        </w:rPr>
        <w:t>Il transito sui territori di cui al comma 1 è consentito qualora necessario a raggiungere ulteriori territori non soggetti a restrizioni negli spostamenti o nei casi in cui gli spostamenti sono consentit</w:t>
      </w:r>
      <w:r w:rsidR="00003B75">
        <w:rPr>
          <w:rFonts w:ascii="Times New Roman" w:eastAsia="Times New Roman" w:hAnsi="Times New Roman" w:cs="Times New Roman"/>
          <w:sz w:val="24"/>
          <w:szCs w:val="24"/>
          <w:lang w:eastAsia="it-IT"/>
        </w:rPr>
        <w:t>i ai sensi del presente decreto. L</w:t>
      </w:r>
      <w:r w:rsidR="00682FF2" w:rsidRPr="00E3474B">
        <w:rPr>
          <w:rFonts w:ascii="Times New Roman" w:eastAsia="Times New Roman" w:hAnsi="Times New Roman" w:cs="Times New Roman"/>
          <w:sz w:val="24"/>
          <w:szCs w:val="24"/>
          <w:lang w:eastAsia="it-IT"/>
        </w:rPr>
        <w:t>o spostamento verso una sola abitazione privata abitata è consentito, nell’ambito del territorio comunale, una volta al giorno, in un arco</w:t>
      </w:r>
      <w:r w:rsidR="00B41AB1">
        <w:rPr>
          <w:rFonts w:ascii="Times New Roman" w:eastAsia="Times New Roman" w:hAnsi="Times New Roman" w:cs="Times New Roman"/>
          <w:sz w:val="24"/>
          <w:szCs w:val="24"/>
          <w:lang w:eastAsia="it-IT"/>
        </w:rPr>
        <w:t xml:space="preserve"> temporale compreso fra le ore </w:t>
      </w:r>
      <w:r w:rsidR="00682FF2" w:rsidRPr="00E3474B">
        <w:rPr>
          <w:rFonts w:ascii="Times New Roman" w:eastAsia="Times New Roman" w:hAnsi="Times New Roman" w:cs="Times New Roman"/>
          <w:sz w:val="24"/>
          <w:szCs w:val="24"/>
          <w:lang w:eastAsia="it-IT"/>
        </w:rPr>
        <w:t xml:space="preserve">5:00 e le ore 22:00, e nei limiti di due persone ulteriori rispetto a quelle ivi già conviventi, oltre ai minori di anni 14 sui </w:t>
      </w:r>
      <w:r w:rsidR="00682FF2" w:rsidRPr="00003B75">
        <w:rPr>
          <w:rFonts w:ascii="Times New Roman" w:eastAsia="Times New Roman" w:hAnsi="Times New Roman" w:cs="Times New Roman"/>
          <w:sz w:val="24"/>
          <w:szCs w:val="24"/>
          <w:lang w:eastAsia="it-IT"/>
        </w:rPr>
        <w:t>quali tali persone esercitino la potestà genitoriale e alle persone disabili o</w:t>
      </w:r>
      <w:r w:rsidR="00003B75" w:rsidRPr="00003B75">
        <w:rPr>
          <w:rFonts w:ascii="Times New Roman" w:eastAsia="Times New Roman" w:hAnsi="Times New Roman" w:cs="Times New Roman"/>
          <w:sz w:val="24"/>
          <w:szCs w:val="24"/>
          <w:lang w:eastAsia="it-IT"/>
        </w:rPr>
        <w:t xml:space="preserve"> non autosufficienti conviventi. P</w:t>
      </w:r>
      <w:r w:rsidR="008E438B" w:rsidRPr="00003B75">
        <w:rPr>
          <w:rFonts w:ascii="Times New Roman" w:eastAsia="Times New Roman" w:hAnsi="Times New Roman" w:cs="Times New Roman"/>
          <w:sz w:val="24"/>
          <w:szCs w:val="24"/>
          <w:lang w:eastAsia="it-IT"/>
        </w:rPr>
        <w:t xml:space="preserve">er i comuni con popolazione non superiore a 5.000 abitanti, </w:t>
      </w:r>
      <w:r w:rsidR="00003B75">
        <w:rPr>
          <w:rFonts w:ascii="Times New Roman" w:eastAsia="Times New Roman" w:hAnsi="Times New Roman" w:cs="Times New Roman"/>
          <w:sz w:val="24"/>
          <w:szCs w:val="24"/>
          <w:lang w:eastAsia="it-IT"/>
        </w:rPr>
        <w:t>gli</w:t>
      </w:r>
      <w:r w:rsidR="008E438B" w:rsidRPr="00003B75">
        <w:rPr>
          <w:rFonts w:ascii="Times New Roman" w:eastAsia="Times New Roman" w:hAnsi="Times New Roman" w:cs="Times New Roman"/>
          <w:sz w:val="24"/>
          <w:szCs w:val="24"/>
          <w:lang w:eastAsia="it-IT"/>
        </w:rPr>
        <w:t xml:space="preserve"> spostamenti </w:t>
      </w:r>
      <w:r w:rsidR="00003B75">
        <w:rPr>
          <w:rFonts w:ascii="Times New Roman" w:eastAsia="Times New Roman" w:hAnsi="Times New Roman" w:cs="Times New Roman"/>
          <w:sz w:val="24"/>
          <w:szCs w:val="24"/>
          <w:lang w:eastAsia="it-IT"/>
        </w:rPr>
        <w:t xml:space="preserve">di cui al periodo precedente </w:t>
      </w:r>
      <w:r w:rsidR="008E438B" w:rsidRPr="00003B75">
        <w:rPr>
          <w:rFonts w:ascii="Times New Roman" w:eastAsia="Times New Roman" w:hAnsi="Times New Roman" w:cs="Times New Roman"/>
          <w:sz w:val="24"/>
          <w:szCs w:val="24"/>
          <w:lang w:eastAsia="it-IT"/>
        </w:rPr>
        <w:t>sono consentiti per una distanza non superiore a 30 chilometri dai relativi confini, con esclusione in ogni caso degli spostamenti verso i capoluoghi di provincia</w:t>
      </w:r>
      <w:r w:rsidR="00A15936" w:rsidRPr="00003B75">
        <w:rPr>
          <w:rFonts w:ascii="Times New Roman" w:eastAsia="Times New Roman" w:hAnsi="Times New Roman" w:cs="Times New Roman"/>
          <w:sz w:val="24"/>
          <w:szCs w:val="24"/>
          <w:lang w:eastAsia="it-IT"/>
        </w:rPr>
        <w:t>;</w:t>
      </w:r>
    </w:p>
    <w:p w14:paraId="00C385E7" w14:textId="77777777" w:rsidR="004522FC" w:rsidRPr="00FA5209" w:rsidRDefault="004522FC" w:rsidP="00625579">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sidRPr="00003B75">
        <w:rPr>
          <w:rFonts w:ascii="Times New Roman" w:hAnsi="Times New Roman" w:cs="Times New Roman"/>
          <w:sz w:val="24"/>
          <w:szCs w:val="24"/>
        </w:rPr>
        <w:t>b) sono sospese le attività commerciali al dettaglio, fatta eccezione per le attività</w:t>
      </w:r>
      <w:r w:rsidRPr="00AC23B0">
        <w:rPr>
          <w:rFonts w:ascii="Times New Roman" w:hAnsi="Times New Roman" w:cs="Times New Roman"/>
          <w:sz w:val="24"/>
          <w:szCs w:val="24"/>
        </w:rPr>
        <w:t xml:space="preserve"> di vendita di generi alimentari e di prima necessità individuate nell’allegato </w:t>
      </w:r>
      <w:r w:rsidR="0092103A" w:rsidRPr="00AC23B0">
        <w:rPr>
          <w:rFonts w:ascii="Times New Roman" w:hAnsi="Times New Roman" w:cs="Times New Roman"/>
          <w:sz w:val="24"/>
          <w:szCs w:val="24"/>
        </w:rPr>
        <w:t>23</w:t>
      </w:r>
      <w:r w:rsidRPr="00AC23B0">
        <w:rPr>
          <w:rFonts w:ascii="Times New Roman" w:hAnsi="Times New Roman" w:cs="Times New Roman"/>
          <w:sz w:val="24"/>
          <w:szCs w:val="24"/>
        </w:rPr>
        <w:t>, sia</w:t>
      </w:r>
      <w:r w:rsidR="00CA5B76" w:rsidRPr="00AC23B0">
        <w:rPr>
          <w:rFonts w:ascii="Times New Roman" w:hAnsi="Times New Roman" w:cs="Times New Roman"/>
          <w:sz w:val="24"/>
          <w:szCs w:val="24"/>
        </w:rPr>
        <w:t xml:space="preserve"> </w:t>
      </w:r>
      <w:r w:rsidR="003722EA" w:rsidRPr="00AC23B0">
        <w:rPr>
          <w:rFonts w:ascii="Times New Roman" w:hAnsi="Times New Roman" w:cs="Times New Roman"/>
          <w:sz w:val="24"/>
          <w:szCs w:val="24"/>
        </w:rPr>
        <w:t xml:space="preserve">negli esercizi </w:t>
      </w:r>
      <w:r w:rsidRPr="00AC23B0">
        <w:rPr>
          <w:rFonts w:ascii="Times New Roman" w:hAnsi="Times New Roman" w:cs="Times New Roman"/>
          <w:sz w:val="24"/>
          <w:szCs w:val="24"/>
        </w:rPr>
        <w:t>di vicinato</w:t>
      </w:r>
      <w:r w:rsidR="00896C4E" w:rsidRPr="00AC23B0">
        <w:rPr>
          <w:rFonts w:ascii="Times New Roman" w:hAnsi="Times New Roman" w:cs="Times New Roman"/>
          <w:sz w:val="24"/>
          <w:szCs w:val="24"/>
        </w:rPr>
        <w:t xml:space="preserve"> </w:t>
      </w:r>
      <w:r w:rsidRPr="00AC23B0">
        <w:rPr>
          <w:rFonts w:ascii="Times New Roman" w:hAnsi="Times New Roman" w:cs="Times New Roman"/>
          <w:sz w:val="24"/>
          <w:szCs w:val="24"/>
        </w:rPr>
        <w:t>sia</w:t>
      </w:r>
      <w:r w:rsidR="003722EA" w:rsidRPr="00AC23B0">
        <w:rPr>
          <w:rFonts w:ascii="Times New Roman" w:hAnsi="Times New Roman" w:cs="Times New Roman"/>
          <w:sz w:val="24"/>
          <w:szCs w:val="24"/>
        </w:rPr>
        <w:t xml:space="preserve"> nelle medie e grandi strutture di vendita</w:t>
      </w:r>
      <w:r w:rsidRPr="00AC23B0">
        <w:rPr>
          <w:rFonts w:ascii="Times New Roman" w:hAnsi="Times New Roman" w:cs="Times New Roman"/>
          <w:sz w:val="24"/>
          <w:szCs w:val="24"/>
        </w:rPr>
        <w:t>, anche ricompresi nei centri commerciali, purché sia consentito l'accesso alle sole predette attività</w:t>
      </w:r>
      <w:r w:rsidR="003722EA" w:rsidRPr="00AC23B0">
        <w:rPr>
          <w:rFonts w:ascii="Times New Roman" w:hAnsi="Times New Roman" w:cs="Times New Roman"/>
          <w:sz w:val="24"/>
          <w:szCs w:val="24"/>
        </w:rPr>
        <w:t xml:space="preserve"> e ferme restando le chiusure nei giorni festivi e prefestivi di cui all’articolo 1, comma </w:t>
      </w:r>
      <w:r w:rsidR="00CF5B7E">
        <w:rPr>
          <w:rFonts w:ascii="Times New Roman" w:hAnsi="Times New Roman" w:cs="Times New Roman"/>
          <w:sz w:val="24"/>
          <w:szCs w:val="24"/>
        </w:rPr>
        <w:t>10</w:t>
      </w:r>
      <w:r w:rsidR="00476A6E">
        <w:rPr>
          <w:rFonts w:ascii="Times New Roman" w:hAnsi="Times New Roman" w:cs="Times New Roman"/>
          <w:sz w:val="24"/>
          <w:szCs w:val="24"/>
        </w:rPr>
        <w:t>, lettera</w:t>
      </w:r>
      <w:r w:rsidR="003722EA" w:rsidRPr="00AC23B0">
        <w:rPr>
          <w:rFonts w:ascii="Times New Roman" w:hAnsi="Times New Roman" w:cs="Times New Roman"/>
          <w:sz w:val="24"/>
          <w:szCs w:val="24"/>
        </w:rPr>
        <w:t xml:space="preserve"> </w:t>
      </w:r>
      <w:r w:rsidR="00A83E6C" w:rsidRPr="00AC23B0">
        <w:rPr>
          <w:rFonts w:ascii="Times New Roman" w:hAnsi="Times New Roman" w:cs="Times New Roman"/>
          <w:sz w:val="24"/>
          <w:szCs w:val="24"/>
        </w:rPr>
        <w:t>ff</w:t>
      </w:r>
      <w:r w:rsidR="003722EA" w:rsidRPr="00AC23B0">
        <w:rPr>
          <w:rFonts w:ascii="Times New Roman" w:hAnsi="Times New Roman" w:cs="Times New Roman"/>
          <w:sz w:val="24"/>
          <w:szCs w:val="24"/>
        </w:rPr>
        <w:t>)</w:t>
      </w:r>
      <w:r w:rsidRPr="00AC23B0">
        <w:rPr>
          <w:rFonts w:ascii="Times New Roman" w:hAnsi="Times New Roman" w:cs="Times New Roman"/>
          <w:sz w:val="24"/>
          <w:szCs w:val="24"/>
        </w:rPr>
        <w:t>. Sono chiusi, indipendentemente dalla</w:t>
      </w:r>
      <w:r w:rsidRPr="00BF0E05">
        <w:rPr>
          <w:rFonts w:ascii="Times New Roman" w:hAnsi="Times New Roman" w:cs="Times New Roman"/>
          <w:sz w:val="24"/>
          <w:szCs w:val="24"/>
        </w:rPr>
        <w:t xml:space="preserve"> tipologia di attività svolta, i mercati, salvo le attività dirette alla vendita di soli generi alimentari</w:t>
      </w:r>
      <w:r w:rsidR="00870B99" w:rsidRPr="00713766">
        <w:rPr>
          <w:rFonts w:ascii="Times New Roman" w:hAnsi="Times New Roman" w:cs="Times New Roman"/>
          <w:sz w:val="24"/>
          <w:szCs w:val="24"/>
        </w:rPr>
        <w:t>, prodotti agricoli e florovivaistici</w:t>
      </w:r>
      <w:r w:rsidR="00713766" w:rsidRPr="00713766">
        <w:rPr>
          <w:rFonts w:ascii="Times New Roman" w:hAnsi="Times New Roman" w:cs="Times New Roman"/>
          <w:sz w:val="24"/>
          <w:szCs w:val="24"/>
        </w:rPr>
        <w:t xml:space="preserve">. </w:t>
      </w:r>
      <w:r w:rsidRPr="00713766">
        <w:rPr>
          <w:rFonts w:ascii="Times New Roman" w:hAnsi="Times New Roman" w:cs="Times New Roman"/>
          <w:sz w:val="24"/>
          <w:szCs w:val="24"/>
        </w:rPr>
        <w:t>Restano aperte le e</w:t>
      </w:r>
      <w:r w:rsidR="00B97259" w:rsidRPr="00713766">
        <w:rPr>
          <w:rFonts w:ascii="Times New Roman" w:hAnsi="Times New Roman" w:cs="Times New Roman"/>
          <w:sz w:val="24"/>
          <w:szCs w:val="24"/>
        </w:rPr>
        <w:t>dicole, i tabaccai, le farmacie e</w:t>
      </w:r>
      <w:r w:rsidRPr="00713766">
        <w:rPr>
          <w:rFonts w:ascii="Times New Roman" w:hAnsi="Times New Roman" w:cs="Times New Roman"/>
          <w:sz w:val="24"/>
          <w:szCs w:val="24"/>
        </w:rPr>
        <w:t xml:space="preserve"> le parafarmacie</w:t>
      </w:r>
      <w:r w:rsidR="003A7B60" w:rsidRPr="00870B99">
        <w:rPr>
          <w:rFonts w:ascii="Times New Roman" w:hAnsi="Times New Roman" w:cs="Times New Roman"/>
          <w:bCs/>
        </w:rPr>
        <w:t>;</w:t>
      </w:r>
      <w:r w:rsidR="007A61FC">
        <w:rPr>
          <w:rFonts w:ascii="Times New Roman" w:hAnsi="Times New Roman" w:cs="Times New Roman"/>
          <w:bCs/>
        </w:rPr>
        <w:t xml:space="preserve"> </w:t>
      </w:r>
    </w:p>
    <w:p w14:paraId="67F4950E" w14:textId="77777777" w:rsidR="00C82E1D" w:rsidRPr="00006A13" w:rsidRDefault="004522FC" w:rsidP="00ED0876">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c) </w:t>
      </w:r>
      <w:r w:rsidRPr="00DA38CE">
        <w:rPr>
          <w:rFonts w:ascii="Times New Roman" w:hAnsi="Times New Roman" w:cs="Times New Roman"/>
          <w:sz w:val="24"/>
          <w:szCs w:val="24"/>
        </w:rPr>
        <w:t>sono sospese le attività dei servizi di ristorazione (fra cui bar, pub, ristoranti, gelaterie, pasticcerie), ad esclusione delle mense e del catering continuativo su base contrattuale a condizione che vengano rispetta</w:t>
      </w:r>
      <w:r w:rsidR="0092103A">
        <w:rPr>
          <w:rFonts w:ascii="Times New Roman" w:hAnsi="Times New Roman" w:cs="Times New Roman"/>
          <w:sz w:val="24"/>
          <w:szCs w:val="24"/>
        </w:rPr>
        <w:t>t</w:t>
      </w:r>
      <w:r w:rsidRPr="00DA38CE">
        <w:rPr>
          <w:rFonts w:ascii="Times New Roman" w:hAnsi="Times New Roman" w:cs="Times New Roman"/>
          <w:sz w:val="24"/>
          <w:szCs w:val="24"/>
        </w:rPr>
        <w:t xml:space="preserve">i </w:t>
      </w:r>
      <w:r w:rsidRPr="00DA38CE">
        <w:rPr>
          <w:rFonts w:ascii="Times New Roman" w:eastAsia="Times New Roman" w:hAnsi="Times New Roman" w:cs="Times New Roman"/>
          <w:sz w:val="24"/>
          <w:szCs w:val="24"/>
          <w:lang w:eastAsia="it-IT"/>
        </w:rPr>
        <w:t>i protocolli o le linee guida diretti a prevenire o contenere il contagio.</w:t>
      </w:r>
      <w:r w:rsidR="0092103A">
        <w:rPr>
          <w:rFonts w:ascii="Times New Roman" w:eastAsia="Times New Roman" w:hAnsi="Times New Roman" w:cs="Times New Roman"/>
          <w:sz w:val="24"/>
          <w:szCs w:val="24"/>
          <w:lang w:eastAsia="it-IT"/>
        </w:rPr>
        <w:t xml:space="preserve"> </w:t>
      </w:r>
      <w:r w:rsidRPr="00DA38CE">
        <w:rPr>
          <w:rFonts w:ascii="Times New Roman" w:hAnsi="Times New Roman" w:cs="Times New Roman"/>
          <w:sz w:val="24"/>
          <w:szCs w:val="24"/>
        </w:rPr>
        <w:t>Resta consentita la sola ristorazione con consegna a domicilio nel rispetto delle norme igienico</w:t>
      </w:r>
      <w:r w:rsidR="0092103A">
        <w:rPr>
          <w:rFonts w:ascii="Times New Roman" w:hAnsi="Times New Roman" w:cs="Times New Roman"/>
          <w:sz w:val="24"/>
          <w:szCs w:val="24"/>
        </w:rPr>
        <w:t xml:space="preserve"> </w:t>
      </w:r>
      <w:r w:rsidRPr="00DA38CE">
        <w:rPr>
          <w:rFonts w:ascii="Times New Roman" w:hAnsi="Times New Roman" w:cs="Times New Roman"/>
          <w:sz w:val="24"/>
          <w:szCs w:val="24"/>
        </w:rPr>
        <w:t>sanitarie sia per l'attività di confezionamento che di trasporto</w:t>
      </w:r>
      <w:r w:rsidRPr="00A34802">
        <w:rPr>
          <w:rFonts w:ascii="Times New Roman" w:hAnsi="Times New Roman" w:cs="Times New Roman"/>
          <w:sz w:val="24"/>
          <w:szCs w:val="24"/>
        </w:rPr>
        <w:t xml:space="preserve">, nonché fino alle ore </w:t>
      </w:r>
      <w:r w:rsidRPr="00D03436">
        <w:rPr>
          <w:rFonts w:ascii="Times New Roman" w:hAnsi="Times New Roman" w:cs="Times New Roman"/>
          <w:sz w:val="24"/>
          <w:szCs w:val="24"/>
        </w:rPr>
        <w:t>2</w:t>
      </w:r>
      <w:r w:rsidR="00D03436" w:rsidRPr="00D03436">
        <w:rPr>
          <w:rFonts w:ascii="Times New Roman" w:hAnsi="Times New Roman" w:cs="Times New Roman"/>
          <w:sz w:val="24"/>
          <w:szCs w:val="24"/>
        </w:rPr>
        <w:t>2</w:t>
      </w:r>
      <w:r w:rsidRPr="00D03436">
        <w:rPr>
          <w:rFonts w:ascii="Times New Roman" w:hAnsi="Times New Roman" w:cs="Times New Roman"/>
          <w:sz w:val="24"/>
          <w:szCs w:val="24"/>
        </w:rPr>
        <w:t>,00</w:t>
      </w:r>
      <w:r w:rsidRPr="00A34802">
        <w:rPr>
          <w:rFonts w:ascii="Times New Roman" w:hAnsi="Times New Roman" w:cs="Times New Roman"/>
          <w:sz w:val="24"/>
          <w:szCs w:val="24"/>
        </w:rPr>
        <w:t xml:space="preserve"> la ristorazione con asporto, con divieto di consumazione sul posto o nelle adiacenze</w:t>
      </w:r>
      <w:r w:rsidRPr="00F33310">
        <w:rPr>
          <w:rFonts w:ascii="Times New Roman" w:hAnsi="Times New Roman" w:cs="Times New Roman"/>
          <w:sz w:val="24"/>
          <w:szCs w:val="24"/>
        </w:rPr>
        <w:t>.</w:t>
      </w:r>
      <w:r w:rsidR="00F33647" w:rsidRPr="00F33310">
        <w:rPr>
          <w:rFonts w:ascii="Times New Roman" w:hAnsi="Times New Roman" w:cs="Times New Roman"/>
          <w:sz w:val="24"/>
          <w:szCs w:val="24"/>
        </w:rPr>
        <w:t xml:space="preserve"> Per i soggetti che svolgono come attività prevalente una di quelle identificate dai codici ATECO 56.3 e 47.25 l’asporto è consentito esclusivamente fino alle ore 18:00</w:t>
      </w:r>
      <w:r w:rsidR="00F33310" w:rsidRPr="00F33310">
        <w:rPr>
          <w:rFonts w:ascii="Times New Roman" w:hAnsi="Times New Roman" w:cs="Times New Roman"/>
          <w:sz w:val="24"/>
          <w:szCs w:val="24"/>
        </w:rPr>
        <w:t>.</w:t>
      </w:r>
      <w:r w:rsidRPr="00F33310">
        <w:rPr>
          <w:rFonts w:ascii="Times New Roman" w:hAnsi="Times New Roman" w:cs="Times New Roman"/>
          <w:sz w:val="24"/>
          <w:szCs w:val="24"/>
        </w:rPr>
        <w:t xml:space="preserve"> Restano comunque aperti gli esercizi di somministrazione di alimenti e bevande siti nelle aree di servizio e rifornimento carburante </w:t>
      </w:r>
      <w:r w:rsidRPr="00FF3743">
        <w:rPr>
          <w:rFonts w:ascii="Times New Roman" w:hAnsi="Times New Roman" w:cs="Times New Roman"/>
          <w:sz w:val="24"/>
          <w:szCs w:val="24"/>
        </w:rPr>
        <w:t xml:space="preserve">situate lungo le autostrade, </w:t>
      </w:r>
      <w:r w:rsidR="00ED0876" w:rsidRPr="00713766">
        <w:rPr>
          <w:rFonts w:ascii="Times New Roman" w:hAnsi="Times New Roman" w:cs="Times New Roman"/>
          <w:sz w:val="24"/>
          <w:szCs w:val="24"/>
        </w:rPr>
        <w:t xml:space="preserve">gli itinerari europei E45 e E55, negli ospedali, negli aeroporti, nei porti e negli </w:t>
      </w:r>
      <w:r w:rsidR="00ED0876" w:rsidRPr="00006A13">
        <w:rPr>
          <w:rFonts w:ascii="Times New Roman" w:hAnsi="Times New Roman" w:cs="Times New Roman"/>
          <w:sz w:val="24"/>
          <w:szCs w:val="24"/>
        </w:rPr>
        <w:t>interporti, con obbligo di assicurare in ogni caso il rispetto della distanza interpersonale di almeno un metro</w:t>
      </w:r>
      <w:r w:rsidR="001E1A83" w:rsidRPr="00006A13">
        <w:rPr>
          <w:rFonts w:ascii="Times New Roman" w:hAnsi="Times New Roman" w:cs="Times New Roman"/>
          <w:sz w:val="24"/>
          <w:szCs w:val="24"/>
        </w:rPr>
        <w:t>;</w:t>
      </w:r>
    </w:p>
    <w:p w14:paraId="2D072563" w14:textId="77777777" w:rsidR="009F303D" w:rsidRPr="00006A13" w:rsidRDefault="009F303D" w:rsidP="00625579">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sidRPr="00006A13">
        <w:rPr>
          <w:rFonts w:ascii="Times New Roman" w:hAnsi="Times New Roman" w:cs="Times New Roman"/>
          <w:sz w:val="24"/>
          <w:szCs w:val="24"/>
        </w:rPr>
        <w:t>d</w:t>
      </w:r>
      <w:r w:rsidR="001E1A83" w:rsidRPr="00006A13">
        <w:rPr>
          <w:rFonts w:ascii="Times New Roman" w:hAnsi="Times New Roman" w:cs="Times New Roman"/>
          <w:sz w:val="24"/>
          <w:szCs w:val="24"/>
        </w:rPr>
        <w:t>)</w:t>
      </w:r>
      <w:r w:rsidR="006B114B" w:rsidRPr="00006A13">
        <w:rPr>
          <w:rFonts w:ascii="Times New Roman" w:hAnsi="Times New Roman" w:cs="Times New Roman"/>
          <w:sz w:val="24"/>
          <w:szCs w:val="24"/>
        </w:rPr>
        <w:t xml:space="preserve"> </w:t>
      </w:r>
      <w:r w:rsidRPr="00006A13">
        <w:rPr>
          <w:rFonts w:ascii="Times New Roman" w:hAnsi="Times New Roman" w:cs="Times New Roman"/>
          <w:sz w:val="24"/>
          <w:szCs w:val="24"/>
        </w:rPr>
        <w:t xml:space="preserve">tutte le attività previste </w:t>
      </w:r>
      <w:r w:rsidR="0092103A" w:rsidRPr="00006A13">
        <w:rPr>
          <w:rFonts w:ascii="Times New Roman" w:hAnsi="Times New Roman" w:cs="Times New Roman"/>
          <w:sz w:val="24"/>
          <w:szCs w:val="24"/>
        </w:rPr>
        <w:t xml:space="preserve">dall’articolo 1, comma </w:t>
      </w:r>
      <w:r w:rsidR="008C4B24" w:rsidRPr="00006A13">
        <w:rPr>
          <w:rFonts w:ascii="Times New Roman" w:hAnsi="Times New Roman" w:cs="Times New Roman"/>
          <w:sz w:val="24"/>
          <w:szCs w:val="24"/>
        </w:rPr>
        <w:t>10</w:t>
      </w:r>
      <w:r w:rsidR="0092103A" w:rsidRPr="00006A13">
        <w:rPr>
          <w:rFonts w:ascii="Times New Roman" w:hAnsi="Times New Roman" w:cs="Times New Roman"/>
          <w:sz w:val="24"/>
          <w:szCs w:val="24"/>
        </w:rPr>
        <w:t xml:space="preserve">, </w:t>
      </w:r>
      <w:r w:rsidRPr="00006A13">
        <w:rPr>
          <w:rFonts w:ascii="Times New Roman" w:hAnsi="Times New Roman" w:cs="Times New Roman"/>
          <w:sz w:val="24"/>
          <w:szCs w:val="24"/>
        </w:rPr>
        <w:t>lettere f) e g), anche svolte nei centri sportivi all’aperto, sono sospese; sono altresì sospesi tutti gli eventi e le competizioni organizzati dagli enti di promozione sportiva</w:t>
      </w:r>
      <w:r w:rsidR="00006A13" w:rsidRPr="00006A13">
        <w:rPr>
          <w:rFonts w:ascii="Times New Roman" w:hAnsi="Times New Roman" w:cs="Times New Roman"/>
          <w:sz w:val="24"/>
          <w:szCs w:val="24"/>
        </w:rPr>
        <w:t>;</w:t>
      </w:r>
    </w:p>
    <w:p w14:paraId="06320A1B" w14:textId="77777777" w:rsidR="004522FC" w:rsidRPr="00DA38CE" w:rsidRDefault="004522FC" w:rsidP="00625579">
      <w:pPr>
        <w:spacing w:afterLines="20" w:after="48" w:line="240" w:lineRule="auto"/>
        <w:ind w:firstLine="425"/>
        <w:contextualSpacing/>
        <w:jc w:val="both"/>
        <w:rPr>
          <w:rFonts w:ascii="Times New Roman" w:hAnsi="Times New Roman" w:cs="Times New Roman"/>
          <w:sz w:val="24"/>
          <w:szCs w:val="24"/>
        </w:rPr>
      </w:pPr>
      <w:r w:rsidRPr="00006A13">
        <w:rPr>
          <w:rFonts w:ascii="Times New Roman" w:hAnsi="Times New Roman" w:cs="Times New Roman"/>
          <w:sz w:val="24"/>
          <w:szCs w:val="24"/>
        </w:rPr>
        <w:t>e) è consentito svolgere individualmente attività motoria in prossimità</w:t>
      </w:r>
      <w:r w:rsidR="00C82E1D" w:rsidRPr="00006A13">
        <w:rPr>
          <w:rFonts w:ascii="Times New Roman" w:hAnsi="Times New Roman" w:cs="Times New Roman"/>
          <w:sz w:val="24"/>
          <w:szCs w:val="24"/>
        </w:rPr>
        <w:t xml:space="preserve"> della propria abitazione purché</w:t>
      </w:r>
      <w:r w:rsidRPr="00006A13">
        <w:rPr>
          <w:rFonts w:ascii="Times New Roman" w:hAnsi="Times New Roman" w:cs="Times New Roman"/>
          <w:sz w:val="24"/>
          <w:szCs w:val="24"/>
        </w:rPr>
        <w:t xml:space="preserve"> comunque nel rispetto</w:t>
      </w:r>
      <w:r w:rsidRPr="00DA38CE">
        <w:rPr>
          <w:rFonts w:ascii="Times New Roman" w:hAnsi="Times New Roman" w:cs="Times New Roman"/>
          <w:sz w:val="24"/>
          <w:szCs w:val="24"/>
        </w:rPr>
        <w:t xml:space="preserve"> della distanza di almeno un metro da ogni altra persona e </w:t>
      </w:r>
      <w:r w:rsidRPr="009F303D">
        <w:rPr>
          <w:rFonts w:ascii="Times New Roman" w:hAnsi="Times New Roman" w:cs="Times New Roman"/>
          <w:sz w:val="24"/>
          <w:szCs w:val="24"/>
        </w:rPr>
        <w:t>con obbligo di utilizzo di dispositivi di protezione delle vie respiratorie</w:t>
      </w:r>
      <w:r w:rsidRPr="00DA38CE">
        <w:rPr>
          <w:rFonts w:ascii="Times New Roman" w:hAnsi="Times New Roman" w:cs="Times New Roman"/>
          <w:sz w:val="24"/>
          <w:szCs w:val="24"/>
        </w:rPr>
        <w:t>; è altresì consentito lo svolgimento di attività sportiva</w:t>
      </w:r>
      <w:r>
        <w:rPr>
          <w:rFonts w:ascii="Times New Roman" w:hAnsi="Times New Roman" w:cs="Times New Roman"/>
          <w:sz w:val="24"/>
          <w:szCs w:val="24"/>
        </w:rPr>
        <w:t xml:space="preserve"> esclusivamente </w:t>
      </w:r>
      <w:r w:rsidRPr="00DA38CE">
        <w:rPr>
          <w:rFonts w:ascii="Times New Roman" w:hAnsi="Times New Roman" w:cs="Times New Roman"/>
          <w:sz w:val="24"/>
          <w:szCs w:val="24"/>
        </w:rPr>
        <w:t xml:space="preserve">all’aperto </w:t>
      </w:r>
      <w:r w:rsidR="00B97259">
        <w:rPr>
          <w:rFonts w:ascii="Times New Roman" w:hAnsi="Times New Roman" w:cs="Times New Roman"/>
          <w:sz w:val="24"/>
          <w:szCs w:val="24"/>
        </w:rPr>
        <w:t>e</w:t>
      </w:r>
      <w:r w:rsidRPr="00DA38CE">
        <w:rPr>
          <w:rFonts w:ascii="Times New Roman" w:hAnsi="Times New Roman" w:cs="Times New Roman"/>
          <w:sz w:val="24"/>
          <w:szCs w:val="24"/>
        </w:rPr>
        <w:t xml:space="preserve"> in forma individuale;</w:t>
      </w:r>
    </w:p>
    <w:p w14:paraId="48BA57B1" w14:textId="77777777" w:rsidR="004522FC" w:rsidRDefault="004522FC" w:rsidP="00FA5209">
      <w:pPr>
        <w:spacing w:after="0" w:line="240" w:lineRule="auto"/>
        <w:ind w:firstLine="426"/>
        <w:jc w:val="both"/>
        <w:rPr>
          <w:rFonts w:ascii="Times New Roman" w:hAnsi="Times New Roman" w:cs="Times New Roman"/>
          <w:sz w:val="24"/>
          <w:szCs w:val="24"/>
        </w:rPr>
      </w:pPr>
      <w:r w:rsidRPr="002664A7">
        <w:rPr>
          <w:rFonts w:ascii="Times New Roman" w:hAnsi="Times New Roman" w:cs="Times New Roman"/>
          <w:sz w:val="24"/>
          <w:szCs w:val="24"/>
          <w:highlight w:val="yellow"/>
        </w:rPr>
        <w:t xml:space="preserve">f) </w:t>
      </w:r>
      <w:r w:rsidR="007B46AF" w:rsidRPr="002664A7">
        <w:rPr>
          <w:rFonts w:ascii="Times New Roman" w:hAnsi="Times New Roman" w:cs="Times New Roman"/>
          <w:sz w:val="24"/>
          <w:szCs w:val="24"/>
          <w:highlight w:val="yellow"/>
        </w:rPr>
        <w:t>fermo restando lo</w:t>
      </w:r>
      <w:r w:rsidRPr="002664A7">
        <w:rPr>
          <w:rFonts w:ascii="Times New Roman" w:hAnsi="Times New Roman" w:cs="Times New Roman"/>
          <w:sz w:val="24"/>
          <w:szCs w:val="24"/>
          <w:highlight w:val="yellow"/>
        </w:rPr>
        <w:t xml:space="preserve"> svolgimento in presenza </w:t>
      </w:r>
      <w:r w:rsidR="00493E46" w:rsidRPr="002664A7">
        <w:rPr>
          <w:rFonts w:ascii="Times New Roman" w:hAnsi="Times New Roman" w:cs="Times New Roman"/>
          <w:sz w:val="24"/>
          <w:szCs w:val="24"/>
          <w:highlight w:val="yellow"/>
        </w:rPr>
        <w:t xml:space="preserve">della scuola dell’infanzia, della scuola primaria, </w:t>
      </w:r>
      <w:r w:rsidRPr="002664A7">
        <w:rPr>
          <w:rFonts w:ascii="Times New Roman" w:hAnsi="Times New Roman" w:cs="Times New Roman"/>
          <w:sz w:val="24"/>
          <w:szCs w:val="24"/>
          <w:highlight w:val="yellow"/>
        </w:rPr>
        <w:t>dei servizi educativi per l’infanzia di cui all’articolo 2 del decreto legislativo 13 aprile 2017, n. 65 e del primo anno di frequenza della scuola secondaria di primo grado, le attività scolastiche e didattiche si svolgono esclusivamente con modalità a distanza.</w:t>
      </w:r>
      <w:r w:rsidR="003632A8" w:rsidRPr="002664A7">
        <w:rPr>
          <w:rFonts w:ascii="Times New Roman" w:hAnsi="Times New Roman" w:cs="Times New Roman"/>
          <w:sz w:val="24"/>
          <w:szCs w:val="24"/>
          <w:highlight w:val="yellow"/>
        </w:rPr>
        <w:t xml:space="preserve"> </w:t>
      </w:r>
      <w:r w:rsidR="009F303D" w:rsidRPr="002664A7">
        <w:rPr>
          <w:rFonts w:ascii="Times New Roman" w:hAnsi="Times New Roman" w:cs="Times New Roman"/>
          <w:sz w:val="24"/>
          <w:szCs w:val="24"/>
          <w:highlight w:val="yellow"/>
        </w:rPr>
        <w:t>Resta salva la possibilità di svolgere attività in</w:t>
      </w:r>
      <w:r w:rsidR="009F303D" w:rsidRPr="00EB2F95">
        <w:rPr>
          <w:rFonts w:ascii="Times New Roman" w:hAnsi="Times New Roman" w:cs="Times New Roman"/>
          <w:sz w:val="24"/>
          <w:szCs w:val="24"/>
        </w:rPr>
        <w:t xml:space="preserve"> </w:t>
      </w:r>
      <w:r w:rsidR="009F303D" w:rsidRPr="002664A7">
        <w:rPr>
          <w:rFonts w:ascii="Times New Roman" w:hAnsi="Times New Roman" w:cs="Times New Roman"/>
          <w:sz w:val="24"/>
          <w:szCs w:val="24"/>
          <w:highlight w:val="yellow"/>
        </w:rPr>
        <w:lastRenderedPageBreak/>
        <w:t xml:space="preserve">presenza qualora sia </w:t>
      </w:r>
      <w:r w:rsidR="00DC4C1D" w:rsidRPr="002664A7">
        <w:rPr>
          <w:rFonts w:ascii="Times New Roman" w:hAnsi="Times New Roman" w:cs="Times New Roman"/>
          <w:sz w:val="24"/>
          <w:szCs w:val="24"/>
          <w:highlight w:val="yellow"/>
        </w:rPr>
        <w:t xml:space="preserve">necessario </w:t>
      </w:r>
      <w:r w:rsidR="009F303D" w:rsidRPr="002664A7">
        <w:rPr>
          <w:rFonts w:ascii="Times New Roman" w:hAnsi="Times New Roman" w:cs="Times New Roman"/>
          <w:sz w:val="24"/>
          <w:szCs w:val="24"/>
          <w:highlight w:val="yellow"/>
        </w:rPr>
        <w:t>l’uso di laboratori</w:t>
      </w:r>
      <w:r w:rsidR="00DC4C1D" w:rsidRPr="002664A7">
        <w:rPr>
          <w:rFonts w:ascii="Times New Roman" w:hAnsi="Times New Roman" w:cs="Times New Roman"/>
          <w:sz w:val="24"/>
          <w:szCs w:val="24"/>
          <w:highlight w:val="yellow"/>
        </w:rPr>
        <w:t xml:space="preserve"> </w:t>
      </w:r>
      <w:r w:rsidR="009F303D" w:rsidRPr="002664A7">
        <w:rPr>
          <w:rFonts w:ascii="Times New Roman" w:hAnsi="Times New Roman" w:cs="Times New Roman"/>
          <w:sz w:val="24"/>
          <w:szCs w:val="24"/>
          <w:highlight w:val="yellow"/>
        </w:rPr>
        <w:t xml:space="preserve"> </w:t>
      </w:r>
      <w:r w:rsidR="00DC4C1D" w:rsidRPr="002664A7">
        <w:rPr>
          <w:rFonts w:ascii="Times New Roman" w:hAnsi="Times New Roman" w:cs="Times New Roman"/>
          <w:sz w:val="24"/>
          <w:szCs w:val="24"/>
          <w:highlight w:val="yellow"/>
        </w:rPr>
        <w:t xml:space="preserve">o in ragione </w:t>
      </w:r>
      <w:r w:rsidR="005C321F" w:rsidRPr="002664A7">
        <w:rPr>
          <w:rFonts w:ascii="Times New Roman" w:hAnsi="Times New Roman" w:cs="Times New Roman"/>
          <w:sz w:val="24"/>
          <w:szCs w:val="24"/>
          <w:highlight w:val="yellow"/>
        </w:rPr>
        <w:t xml:space="preserve">di mantenere una relazione educativa che realizzi l’effettiva inclusione scolastica degli alunni con disabilità e con bisogni educativi speciali, secondo quanto previsto dal decreto del Ministro dell’istruzione </w:t>
      </w:r>
      <w:r w:rsidR="00B84DA1" w:rsidRPr="002664A7">
        <w:rPr>
          <w:rFonts w:ascii="Times New Roman" w:hAnsi="Times New Roman" w:cs="Times New Roman"/>
          <w:sz w:val="24"/>
          <w:szCs w:val="24"/>
          <w:highlight w:val="yellow"/>
        </w:rPr>
        <w:t xml:space="preserve">n. 89, del </w:t>
      </w:r>
      <w:r w:rsidR="005C321F" w:rsidRPr="002664A7">
        <w:rPr>
          <w:rFonts w:ascii="Times New Roman" w:hAnsi="Times New Roman" w:cs="Times New Roman"/>
          <w:sz w:val="24"/>
          <w:szCs w:val="24"/>
          <w:highlight w:val="yellow"/>
        </w:rPr>
        <w:t>7 agosto 2020, e dall’ordinan</w:t>
      </w:r>
      <w:r w:rsidR="00B84DA1" w:rsidRPr="002664A7">
        <w:rPr>
          <w:rFonts w:ascii="Times New Roman" w:hAnsi="Times New Roman" w:cs="Times New Roman"/>
          <w:sz w:val="24"/>
          <w:szCs w:val="24"/>
          <w:highlight w:val="yellow"/>
        </w:rPr>
        <w:t>za del Ministro dell’istruzione</w:t>
      </w:r>
      <w:r w:rsidR="005C321F" w:rsidRPr="002664A7">
        <w:rPr>
          <w:rFonts w:ascii="Times New Roman" w:hAnsi="Times New Roman" w:cs="Times New Roman"/>
          <w:sz w:val="24"/>
          <w:szCs w:val="24"/>
          <w:highlight w:val="yellow"/>
        </w:rPr>
        <w:t xml:space="preserve"> n. 134 del 9 ottobre 2020, garantendo comunque il collegamento </w:t>
      </w:r>
      <w:r w:rsidR="005C321F" w:rsidRPr="002664A7">
        <w:rPr>
          <w:rFonts w:ascii="Times New Roman" w:hAnsi="Times New Roman" w:cs="Times New Roman"/>
          <w:i/>
          <w:sz w:val="24"/>
          <w:szCs w:val="24"/>
          <w:highlight w:val="yellow"/>
        </w:rPr>
        <w:t>on line</w:t>
      </w:r>
      <w:r w:rsidR="005C321F" w:rsidRPr="002664A7">
        <w:rPr>
          <w:rFonts w:ascii="Times New Roman" w:hAnsi="Times New Roman" w:cs="Times New Roman"/>
          <w:sz w:val="24"/>
          <w:szCs w:val="24"/>
          <w:highlight w:val="yellow"/>
        </w:rPr>
        <w:t xml:space="preserve"> con gli alunni della classe che sono in didattica digitale integrata</w:t>
      </w:r>
      <w:r w:rsidR="006B114B" w:rsidRPr="002664A7">
        <w:rPr>
          <w:rFonts w:ascii="Times New Roman" w:hAnsi="Times New Roman" w:cs="Times New Roman"/>
          <w:sz w:val="24"/>
          <w:szCs w:val="24"/>
          <w:highlight w:val="yellow"/>
        </w:rPr>
        <w:t>;</w:t>
      </w:r>
    </w:p>
    <w:p w14:paraId="2FC30FBF" w14:textId="77777777" w:rsidR="00B918CA" w:rsidRPr="001C5E09" w:rsidRDefault="00B918CA" w:rsidP="00FA5209">
      <w:pPr>
        <w:spacing w:after="0" w:line="240" w:lineRule="auto"/>
        <w:ind w:firstLine="400"/>
        <w:jc w:val="both"/>
        <w:rPr>
          <w:rFonts w:ascii="Times New Roman" w:eastAsia="Times New Roman" w:hAnsi="Times New Roman" w:cs="Times New Roman"/>
          <w:b/>
          <w:sz w:val="24"/>
          <w:szCs w:val="24"/>
          <w:lang w:eastAsia="it-IT"/>
        </w:rPr>
      </w:pPr>
      <w:r w:rsidRPr="008C3DC3">
        <w:rPr>
          <w:rFonts w:ascii="Times New Roman" w:eastAsia="Times New Roman" w:hAnsi="Times New Roman" w:cs="Times New Roman"/>
          <w:sz w:val="24"/>
          <w:szCs w:val="24"/>
          <w:lang w:eastAsia="it-IT"/>
        </w:rPr>
        <w:t>g)</w:t>
      </w:r>
      <w:r w:rsidRPr="00B918CA">
        <w:rPr>
          <w:rFonts w:ascii="Times New Roman" w:eastAsia="Times New Roman" w:hAnsi="Times New Roman" w:cs="Times New Roman"/>
          <w:sz w:val="24"/>
          <w:szCs w:val="24"/>
          <w:lang w:eastAsia="it-IT"/>
        </w:rPr>
        <w:t xml:space="preserve"> è sospesa la frequenza delle attività formative e curriculari delle Università e delle Istituzioni di alta formazione artistica musicale e coreutica, fermo in ogni caso il proseguimento di tali attività a distanza. I corsi per i medici in formazione specialistica, i corsi di formazione specifica in medicina generale, nonché le attività dei tirocinanti delle professioni sanitarie e le altre attività, didattiche o curriculari, eventualmente individuate dalle Università, sentito il Comitato Universitario Regionale di riferimento, possono proseguire, laddove necessario, anche in modalità in presenza. Resta in ogni caso fermo il rispetto delle linee guida del Ministero dell’università e della ricerca, di cui </w:t>
      </w:r>
      <w:r w:rsidRPr="001C5E09">
        <w:rPr>
          <w:rFonts w:ascii="Times New Roman" w:eastAsia="Times New Roman" w:hAnsi="Times New Roman" w:cs="Times New Roman"/>
          <w:sz w:val="24"/>
          <w:szCs w:val="24"/>
          <w:lang w:eastAsia="it-IT"/>
        </w:rPr>
        <w:t>all'allegato 18, nonché sulla base del protocollo per la gestione di casi confermati e sospetti di COVID-19, di cui all'allegato 22; le disposizioni di cui alla presente lettera si applicano, per quanto compatibili, anche alle Istituzioni di alta formazione artistica musicale e coreutica</w:t>
      </w:r>
      <w:r w:rsidR="00BF0E05" w:rsidRPr="001C5E09">
        <w:rPr>
          <w:rFonts w:ascii="Times New Roman" w:eastAsia="Times New Roman" w:hAnsi="Times New Roman" w:cs="Times New Roman"/>
          <w:sz w:val="24"/>
          <w:szCs w:val="24"/>
          <w:lang w:eastAsia="it-IT"/>
        </w:rPr>
        <w:t>;</w:t>
      </w:r>
      <w:r w:rsidRPr="001C5E09">
        <w:rPr>
          <w:rFonts w:ascii="Times New Roman" w:eastAsia="Times New Roman" w:hAnsi="Times New Roman" w:cs="Times New Roman"/>
          <w:b/>
          <w:sz w:val="24"/>
          <w:szCs w:val="24"/>
          <w:lang w:eastAsia="it-IT"/>
        </w:rPr>
        <w:t xml:space="preserve"> </w:t>
      </w:r>
    </w:p>
    <w:p w14:paraId="693FE22F" w14:textId="77777777" w:rsidR="00F10506" w:rsidRDefault="00A06D6B" w:rsidP="00FA5209">
      <w:pPr>
        <w:spacing w:after="0" w:line="240" w:lineRule="auto"/>
        <w:ind w:firstLine="284"/>
        <w:jc w:val="both"/>
        <w:rPr>
          <w:rFonts w:ascii="Times New Roman" w:eastAsia="Times New Roman" w:hAnsi="Times New Roman" w:cs="Times New Roman"/>
          <w:sz w:val="24"/>
          <w:szCs w:val="24"/>
          <w:lang w:eastAsia="it-IT"/>
        </w:rPr>
      </w:pPr>
      <w:r w:rsidRPr="001C5E09">
        <w:rPr>
          <w:rFonts w:ascii="Times New Roman" w:eastAsia="Times New Roman" w:hAnsi="Times New Roman" w:cs="Times New Roman"/>
          <w:sz w:val="24"/>
          <w:szCs w:val="24"/>
          <w:lang w:eastAsia="it-IT"/>
        </w:rPr>
        <w:t>h</w:t>
      </w:r>
      <w:r w:rsidR="004522FC" w:rsidRPr="001C5E09">
        <w:rPr>
          <w:rFonts w:ascii="Times New Roman" w:eastAsia="Times New Roman" w:hAnsi="Times New Roman" w:cs="Times New Roman"/>
          <w:sz w:val="24"/>
          <w:szCs w:val="24"/>
          <w:lang w:eastAsia="it-IT"/>
        </w:rPr>
        <w:t xml:space="preserve">) sono sospese le attività inerenti servizi alla persona, diverse da quelle individuate nell’allegato </w:t>
      </w:r>
      <w:r w:rsidR="0092103A" w:rsidRPr="001C5E09">
        <w:rPr>
          <w:rFonts w:ascii="Times New Roman" w:eastAsia="Times New Roman" w:hAnsi="Times New Roman" w:cs="Times New Roman"/>
          <w:sz w:val="24"/>
          <w:szCs w:val="24"/>
          <w:lang w:eastAsia="it-IT"/>
        </w:rPr>
        <w:t>24</w:t>
      </w:r>
      <w:r w:rsidR="004522FC" w:rsidRPr="001C5E09">
        <w:rPr>
          <w:rFonts w:ascii="Times New Roman" w:eastAsia="Times New Roman" w:hAnsi="Times New Roman" w:cs="Times New Roman"/>
          <w:sz w:val="24"/>
          <w:szCs w:val="24"/>
          <w:lang w:eastAsia="it-IT"/>
        </w:rPr>
        <w:t>;</w:t>
      </w:r>
    </w:p>
    <w:p w14:paraId="52D51012" w14:textId="77777777" w:rsidR="00DD6180" w:rsidRDefault="00F10506" w:rsidP="00FA5209">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06D6B">
        <w:rPr>
          <w:rFonts w:ascii="Times New Roman" w:hAnsi="Times New Roman" w:cs="Times New Roman"/>
          <w:sz w:val="24"/>
          <w:szCs w:val="24"/>
        </w:rPr>
        <w:t>i</w:t>
      </w:r>
      <w:r w:rsidR="004522FC">
        <w:rPr>
          <w:rFonts w:ascii="Times New Roman" w:hAnsi="Times New Roman" w:cs="Times New Roman"/>
          <w:sz w:val="24"/>
          <w:szCs w:val="24"/>
        </w:rPr>
        <w:t xml:space="preserve">) </w:t>
      </w:r>
      <w:r w:rsidR="004522FC" w:rsidRPr="009F303D">
        <w:rPr>
          <w:rFonts w:ascii="Times New Roman" w:hAnsi="Times New Roman" w:cs="Times New Roman"/>
          <w:sz w:val="24"/>
          <w:szCs w:val="24"/>
        </w:rPr>
        <w:t>i datori di lavoro pubblici limitano la presenza del personale nei luoghi di lavoro per assicurare esclusivamente le attività che ritengono indifferibili e che richiedono necessariamente tale presenza, anche in ragione della gestione dell'emergenza</w:t>
      </w:r>
      <w:r w:rsidR="0092103A">
        <w:rPr>
          <w:rFonts w:ascii="Times New Roman" w:hAnsi="Times New Roman" w:cs="Times New Roman"/>
          <w:sz w:val="24"/>
          <w:szCs w:val="24"/>
        </w:rPr>
        <w:t xml:space="preserve">; </w:t>
      </w:r>
      <w:r w:rsidR="00342B61" w:rsidRPr="0030413C">
        <w:rPr>
          <w:rFonts w:ascii="Times New Roman" w:hAnsi="Times New Roman" w:cs="Times New Roman"/>
          <w:sz w:val="24"/>
          <w:szCs w:val="24"/>
        </w:rPr>
        <w:t>il personale non in presenza presta la propria attività lavorativa in modalità agile</w:t>
      </w:r>
      <w:r w:rsidR="00DD6180">
        <w:rPr>
          <w:rFonts w:ascii="Times New Roman" w:hAnsi="Times New Roman" w:cs="Times New Roman"/>
          <w:sz w:val="24"/>
          <w:szCs w:val="24"/>
        </w:rPr>
        <w:t>;</w:t>
      </w:r>
    </w:p>
    <w:p w14:paraId="52D66B10" w14:textId="77777777" w:rsidR="00E379EB" w:rsidRPr="00003B75" w:rsidRDefault="00DD6180" w:rsidP="00625579">
      <w:pPr>
        <w:spacing w:afterLines="20" w:after="48" w:line="240" w:lineRule="auto"/>
        <w:ind w:firstLine="284"/>
        <w:contextualSpacing/>
        <w:jc w:val="both"/>
        <w:rPr>
          <w:rFonts w:ascii="Times New Roman" w:hAnsi="Times New Roman" w:cs="Times New Roman"/>
          <w:sz w:val="24"/>
          <w:szCs w:val="24"/>
        </w:rPr>
      </w:pPr>
      <w:r w:rsidRPr="002A4411">
        <w:rPr>
          <w:rFonts w:ascii="Times New Roman" w:hAnsi="Times New Roman" w:cs="Times New Roman"/>
          <w:sz w:val="24"/>
          <w:szCs w:val="24"/>
        </w:rPr>
        <w:t>l</w:t>
      </w:r>
      <w:r w:rsidRPr="004B6F92">
        <w:rPr>
          <w:rFonts w:ascii="Times New Roman" w:hAnsi="Times New Roman" w:cs="Times New Roman"/>
          <w:sz w:val="24"/>
          <w:szCs w:val="24"/>
        </w:rPr>
        <w:t xml:space="preserve">) </w:t>
      </w:r>
      <w:r w:rsidR="00476A6E" w:rsidRPr="004B6F92">
        <w:rPr>
          <w:rFonts w:ascii="Times New Roman" w:eastAsia="Times New Roman" w:hAnsi="Times New Roman" w:cs="Times New Roman"/>
          <w:sz w:val="24"/>
          <w:szCs w:val="24"/>
          <w:lang w:eastAsia="it-IT"/>
        </w:rPr>
        <w:t xml:space="preserve">sono temporaneamente sospese le </w:t>
      </w:r>
      <w:r w:rsidRPr="004B6F92">
        <w:rPr>
          <w:rFonts w:ascii="Times New Roman" w:eastAsia="Times New Roman" w:hAnsi="Times New Roman" w:cs="Times New Roman"/>
          <w:sz w:val="24"/>
          <w:szCs w:val="24"/>
          <w:lang w:eastAsia="it-IT"/>
        </w:rPr>
        <w:t>prove di verifica delle capacità e dei comportamenti, di cui all'articolo 121 del decreto legislativo 30 aprile 1992, n. 285, per il conseguimento delle patenti di categoria B, B96 e BE</w:t>
      </w:r>
      <w:r w:rsidR="003528C3" w:rsidRPr="004B6F92">
        <w:rPr>
          <w:rFonts w:ascii="Times New Roman" w:eastAsia="Times New Roman" w:hAnsi="Times New Roman" w:cs="Times New Roman"/>
          <w:sz w:val="24"/>
          <w:szCs w:val="24"/>
          <w:lang w:eastAsia="it-IT"/>
        </w:rPr>
        <w:t>, con conseguente proroga dei termi</w:t>
      </w:r>
      <w:r w:rsidR="00713766" w:rsidRPr="004B6F92">
        <w:rPr>
          <w:rFonts w:ascii="Times New Roman" w:eastAsia="Times New Roman" w:hAnsi="Times New Roman" w:cs="Times New Roman"/>
          <w:sz w:val="24"/>
          <w:szCs w:val="24"/>
          <w:lang w:eastAsia="it-IT"/>
        </w:rPr>
        <w:t xml:space="preserve">ni previsti dagli articoli 121 </w:t>
      </w:r>
      <w:r w:rsidR="003528C3" w:rsidRPr="004B6F92">
        <w:rPr>
          <w:rFonts w:ascii="Times New Roman" w:eastAsia="Times New Roman" w:hAnsi="Times New Roman" w:cs="Times New Roman"/>
          <w:sz w:val="24"/>
          <w:szCs w:val="24"/>
          <w:lang w:eastAsia="it-IT"/>
        </w:rPr>
        <w:t xml:space="preserve">e 122 del citato </w:t>
      </w:r>
      <w:r w:rsidR="003528C3" w:rsidRPr="00003B75">
        <w:rPr>
          <w:rFonts w:ascii="Times New Roman" w:eastAsia="Times New Roman" w:hAnsi="Times New Roman" w:cs="Times New Roman"/>
          <w:sz w:val="24"/>
          <w:szCs w:val="24"/>
          <w:lang w:eastAsia="it-IT"/>
        </w:rPr>
        <w:t>decreto legislativo n. 285 del 1992, in favore dei candidati che non hanno potuto sostenere dette prove, per un periodo pari a quello di efficacia dell’ordinanza</w:t>
      </w:r>
      <w:r w:rsidR="00676C3E" w:rsidRPr="00003B75">
        <w:rPr>
          <w:rFonts w:ascii="Times New Roman" w:eastAsia="Times New Roman" w:hAnsi="Times New Roman" w:cs="Times New Roman"/>
          <w:sz w:val="24"/>
          <w:szCs w:val="24"/>
          <w:lang w:eastAsia="it-IT"/>
        </w:rPr>
        <w:t xml:space="preserve"> di cui al comma 1</w:t>
      </w:r>
      <w:r w:rsidR="00A04EF6" w:rsidRPr="00003B75">
        <w:rPr>
          <w:rFonts w:ascii="Times New Roman" w:hAnsi="Times New Roman" w:cs="Times New Roman"/>
          <w:sz w:val="24"/>
          <w:szCs w:val="24"/>
        </w:rPr>
        <w:t>;</w:t>
      </w:r>
    </w:p>
    <w:p w14:paraId="06D62D91" w14:textId="77777777" w:rsidR="00A04EF6" w:rsidRPr="00003B75" w:rsidRDefault="00B41AB1" w:rsidP="00896FB8">
      <w:pPr>
        <w:autoSpaceDE w:val="0"/>
        <w:autoSpaceDN w:val="0"/>
        <w:adjustRightInd w:val="0"/>
        <w:spacing w:afterLines="20" w:after="48"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m</w:t>
      </w:r>
      <w:r w:rsidR="00A04EF6" w:rsidRPr="00003B75">
        <w:rPr>
          <w:rFonts w:ascii="Times New Roman" w:hAnsi="Times New Roman" w:cs="Times New Roman"/>
          <w:sz w:val="24"/>
          <w:szCs w:val="24"/>
        </w:rPr>
        <w:t xml:space="preserve">) </w:t>
      </w:r>
      <w:r w:rsidR="00A04EF6" w:rsidRPr="00003B75">
        <w:rPr>
          <w:rFonts w:ascii="Times New Roman" w:eastAsia="Times New Roman" w:hAnsi="Times New Roman" w:cs="Times New Roman"/>
          <w:sz w:val="24"/>
          <w:szCs w:val="24"/>
          <w:lang w:eastAsia="it-IT"/>
        </w:rPr>
        <w:t>sono sospesi le mostre e i servizi di apertura al pubblico dei musei e degli altri istituti e luoghi della cultura di cui all'</w:t>
      </w:r>
      <w:r w:rsidR="00A04EF6" w:rsidRPr="00003B75">
        <w:rPr>
          <w:rFonts w:ascii="Times New Roman" w:eastAsia="Times New Roman" w:hAnsi="Times New Roman" w:cs="Times New Roman"/>
          <w:iCs/>
          <w:sz w:val="24"/>
          <w:szCs w:val="24"/>
          <w:lang w:eastAsia="it-IT"/>
        </w:rPr>
        <w:t>articolo 101 del codice dei beni culturali e del paesaggio, di cui al decreto legislativo 22 gennaio 2004, n. 42, ad eccezione delle biblioteche dove i relativi servizi sono offerti su prenotazione e degli archivi, fermo restando il rispetto delle misure di contenimento dell’emergenza epidemica</w:t>
      </w:r>
      <w:r w:rsidR="00A04EF6" w:rsidRPr="00003B75">
        <w:rPr>
          <w:rFonts w:ascii="Times New Roman" w:eastAsia="Times New Roman" w:hAnsi="Times New Roman" w:cs="Times New Roman"/>
          <w:sz w:val="24"/>
          <w:szCs w:val="24"/>
          <w:lang w:eastAsia="it-IT"/>
        </w:rPr>
        <w:t>.</w:t>
      </w:r>
    </w:p>
    <w:p w14:paraId="619EC49A" w14:textId="77777777" w:rsidR="004522FC" w:rsidRDefault="004522FC" w:rsidP="00625579">
      <w:pPr>
        <w:spacing w:afterLines="20" w:after="48" w:line="240" w:lineRule="auto"/>
        <w:contextualSpacing/>
        <w:jc w:val="both"/>
        <w:rPr>
          <w:rFonts w:ascii="Times New Roman" w:hAnsi="Times New Roman" w:cs="Times New Roman"/>
          <w:sz w:val="24"/>
          <w:szCs w:val="24"/>
        </w:rPr>
      </w:pPr>
      <w:r w:rsidRPr="00003B75">
        <w:rPr>
          <w:rFonts w:ascii="Times New Roman" w:hAnsi="Times New Roman" w:cs="Times New Roman"/>
          <w:sz w:val="24"/>
          <w:szCs w:val="24"/>
        </w:rPr>
        <w:t>5.</w:t>
      </w:r>
      <w:r w:rsidR="0030413C" w:rsidRPr="00003B75">
        <w:rPr>
          <w:rFonts w:ascii="Times New Roman" w:hAnsi="Times New Roman" w:cs="Times New Roman"/>
          <w:sz w:val="24"/>
          <w:szCs w:val="24"/>
        </w:rPr>
        <w:t xml:space="preserve"> </w:t>
      </w:r>
      <w:r w:rsidRPr="00003B75">
        <w:rPr>
          <w:rFonts w:ascii="Times New Roman" w:hAnsi="Times New Roman" w:cs="Times New Roman"/>
          <w:sz w:val="24"/>
          <w:szCs w:val="24"/>
        </w:rPr>
        <w:t>Le misure previste dagli altri articoli del</w:t>
      </w:r>
      <w:r>
        <w:rPr>
          <w:rFonts w:ascii="Times New Roman" w:hAnsi="Times New Roman" w:cs="Times New Roman"/>
          <w:sz w:val="24"/>
          <w:szCs w:val="24"/>
        </w:rPr>
        <w:t xml:space="preserve"> presente decreto, si applicano anche ai territori di cui al presente articolo, ove per tali territori non siano previste analoghe misure più rigorose.</w:t>
      </w:r>
    </w:p>
    <w:p w14:paraId="22E9393D" w14:textId="77777777" w:rsidR="008036CF" w:rsidRDefault="008036CF" w:rsidP="00FA5209">
      <w:pPr>
        <w:spacing w:after="0" w:line="240" w:lineRule="auto"/>
        <w:jc w:val="center"/>
      </w:pPr>
    </w:p>
    <w:p w14:paraId="6845A536" w14:textId="77777777" w:rsidR="008036CF" w:rsidRDefault="008036CF" w:rsidP="00FA5209">
      <w:pPr>
        <w:spacing w:after="0" w:line="240" w:lineRule="auto"/>
        <w:jc w:val="center"/>
      </w:pPr>
    </w:p>
    <w:p w14:paraId="52DFF078" w14:textId="77777777" w:rsidR="00C56512" w:rsidRPr="00AC23B0" w:rsidRDefault="00C56512" w:rsidP="00625579">
      <w:pPr>
        <w:spacing w:afterLines="20" w:after="48" w:line="240" w:lineRule="auto"/>
        <w:ind w:left="100" w:right="-57"/>
        <w:jc w:val="center"/>
        <w:rPr>
          <w:rFonts w:ascii="Times New Roman" w:eastAsia="Times New Roman" w:hAnsi="Times New Roman" w:cs="Times New Roman"/>
          <w:b/>
          <w:sz w:val="24"/>
          <w:szCs w:val="24"/>
          <w:lang w:eastAsia="it-IT"/>
        </w:rPr>
      </w:pPr>
      <w:r w:rsidRPr="00AC23B0">
        <w:rPr>
          <w:rFonts w:ascii="Times New Roman" w:eastAsia="Times New Roman" w:hAnsi="Times New Roman" w:cs="Times New Roman"/>
          <w:b/>
          <w:sz w:val="24"/>
          <w:szCs w:val="24"/>
          <w:lang w:eastAsia="it-IT"/>
        </w:rPr>
        <w:t xml:space="preserve">Art. </w:t>
      </w:r>
      <w:r w:rsidR="00DE6DBE" w:rsidRPr="00AC23B0">
        <w:rPr>
          <w:rFonts w:ascii="Times New Roman" w:eastAsia="Times New Roman" w:hAnsi="Times New Roman" w:cs="Times New Roman"/>
          <w:b/>
          <w:sz w:val="24"/>
          <w:szCs w:val="24"/>
          <w:lang w:eastAsia="it-IT"/>
        </w:rPr>
        <w:t>4</w:t>
      </w:r>
    </w:p>
    <w:p w14:paraId="7418FBFD" w14:textId="77777777" w:rsidR="00C56512" w:rsidRPr="00AC23B0" w:rsidRDefault="00C56512" w:rsidP="00625579">
      <w:pPr>
        <w:spacing w:afterLines="20" w:after="48" w:line="240" w:lineRule="auto"/>
        <w:ind w:left="100" w:right="-57"/>
        <w:jc w:val="center"/>
        <w:rPr>
          <w:rFonts w:ascii="Times New Roman" w:eastAsia="Times New Roman" w:hAnsi="Times New Roman" w:cs="Times New Roman"/>
          <w:b/>
          <w:sz w:val="24"/>
          <w:szCs w:val="24"/>
          <w:lang w:eastAsia="it-IT"/>
        </w:rPr>
      </w:pPr>
      <w:r w:rsidRPr="00AC23B0">
        <w:rPr>
          <w:rFonts w:ascii="Times New Roman" w:eastAsia="Times New Roman" w:hAnsi="Times New Roman" w:cs="Times New Roman"/>
          <w:b/>
          <w:sz w:val="24"/>
          <w:szCs w:val="24"/>
          <w:lang w:eastAsia="it-IT"/>
        </w:rPr>
        <w:t>Misure di contenimento del contagio per lo svolgimento in sicurezza delle attività produttive industriali e commerciali</w:t>
      </w:r>
    </w:p>
    <w:p w14:paraId="7D88154A" w14:textId="77777777" w:rsidR="000900AF" w:rsidRDefault="000900AF" w:rsidP="00AB654B">
      <w:pPr>
        <w:spacing w:afterLines="20" w:after="48" w:line="240" w:lineRule="auto"/>
        <w:ind w:left="100" w:right="-57"/>
        <w:jc w:val="both"/>
        <w:rPr>
          <w:rFonts w:ascii="Times New Roman" w:eastAsia="Times New Roman" w:hAnsi="Times New Roman" w:cs="Times New Roman"/>
          <w:sz w:val="24"/>
          <w:szCs w:val="24"/>
          <w:lang w:eastAsia="it-IT"/>
        </w:rPr>
      </w:pPr>
    </w:p>
    <w:p w14:paraId="68A5A5CD" w14:textId="77777777" w:rsidR="00AB654B" w:rsidRDefault="002A4411" w:rsidP="002A4411">
      <w:pPr>
        <w:spacing w:afterLines="20" w:after="48" w:line="240" w:lineRule="auto"/>
        <w:ind w:left="100" w:right="-5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r w:rsidR="00CF76AA" w:rsidRPr="00AC23B0">
        <w:rPr>
          <w:rFonts w:ascii="Times New Roman" w:eastAsia="Times New Roman" w:hAnsi="Times New Roman" w:cs="Times New Roman"/>
          <w:sz w:val="24"/>
          <w:szCs w:val="24"/>
          <w:lang w:eastAsia="it-IT"/>
        </w:rPr>
        <w:t xml:space="preserve">. Sull'intero territorio nazionale tutte le attività produttive industriali e commerciali, fatto salvo quanto previsto dall'articolo 1, rispettano i contenuti del protocollo condiviso di regolamentazione delle misure per il contrasto e il contenimento della diffusione del virus COVID-19 negli ambienti </w:t>
      </w:r>
      <w:r w:rsidR="00CF76AA" w:rsidRPr="00AC23B0">
        <w:rPr>
          <w:rFonts w:ascii="Times New Roman" w:eastAsia="Times New Roman" w:hAnsi="Times New Roman" w:cs="Times New Roman"/>
          <w:sz w:val="24"/>
          <w:szCs w:val="24"/>
          <w:lang w:eastAsia="it-IT"/>
        </w:rPr>
        <w:lastRenderedPageBreak/>
        <w:t>di lavoro sottoscritto il 24 aprile 2020 fra il Governo</w:t>
      </w:r>
      <w:r w:rsidR="00CF76AA" w:rsidRPr="00604E71">
        <w:rPr>
          <w:rFonts w:ascii="Times New Roman" w:eastAsia="Times New Roman" w:hAnsi="Times New Roman" w:cs="Times New Roman"/>
          <w:sz w:val="24"/>
          <w:szCs w:val="24"/>
          <w:lang w:eastAsia="it-IT"/>
        </w:rPr>
        <w:t xml:space="preserve"> e le parti sociali di </w:t>
      </w:r>
      <w:r w:rsidR="00CF76AA" w:rsidRPr="001C5E09">
        <w:rPr>
          <w:rFonts w:ascii="Times New Roman" w:eastAsia="Times New Roman" w:hAnsi="Times New Roman" w:cs="Times New Roman"/>
          <w:sz w:val="24"/>
          <w:szCs w:val="24"/>
          <w:lang w:eastAsia="it-IT"/>
        </w:rPr>
        <w:t>cui all'allegato 12, nonché, per i rispettivi ambiti di competenza, il protocollo condiviso di regolamentazione per il contenimento della diffusione del COVID-19 nei cantieri, sottoscritto il 24 aprile 2020 fra il Ministro delle infrastrutture e dei trasporti, il Ministro del lavoro e delle politiche sociali e le parti sociali, di cui all'allegato 13, e il protocollo condiviso di regolamentazione per il contenimento della diffusione del COVID-19 nel settore del trasporto e della logistica sottoscritto il 20 marzo 2020, di cui all'allegato 14.</w:t>
      </w:r>
    </w:p>
    <w:p w14:paraId="35D6954C" w14:textId="77777777" w:rsidR="00D93B70" w:rsidRDefault="00D93B70" w:rsidP="00FA5209">
      <w:pPr>
        <w:spacing w:after="0" w:line="240" w:lineRule="auto"/>
        <w:ind w:left="102" w:right="-57"/>
        <w:jc w:val="center"/>
        <w:rPr>
          <w:rFonts w:ascii="Times New Roman" w:eastAsia="Times New Roman" w:hAnsi="Times New Roman" w:cs="Times New Roman"/>
          <w:sz w:val="24"/>
          <w:szCs w:val="24"/>
          <w:lang w:eastAsia="it-IT"/>
        </w:rPr>
      </w:pPr>
    </w:p>
    <w:p w14:paraId="042A46B3" w14:textId="77777777" w:rsidR="004C3095" w:rsidRPr="00604E71" w:rsidRDefault="004C3095" w:rsidP="00FA5209">
      <w:pPr>
        <w:spacing w:after="0" w:line="240" w:lineRule="auto"/>
        <w:ind w:left="102" w:right="-57"/>
        <w:jc w:val="center"/>
        <w:rPr>
          <w:rFonts w:ascii="Times New Roman" w:eastAsia="Times New Roman" w:hAnsi="Times New Roman" w:cs="Times New Roman"/>
          <w:sz w:val="24"/>
          <w:szCs w:val="24"/>
          <w:lang w:eastAsia="it-IT"/>
        </w:rPr>
      </w:pPr>
    </w:p>
    <w:p w14:paraId="64E6FC72" w14:textId="77777777" w:rsidR="00C56512" w:rsidRPr="00604E71" w:rsidRDefault="00B97259" w:rsidP="00625579">
      <w:pPr>
        <w:spacing w:afterLines="20" w:after="48" w:line="240" w:lineRule="auto"/>
        <w:ind w:left="100" w:right="-1"/>
        <w:jc w:val="center"/>
        <w:rPr>
          <w:rFonts w:ascii="Times New Roman" w:hAnsi="Times New Roman" w:cs="Times New Roman"/>
          <w:b/>
          <w:sz w:val="24"/>
          <w:szCs w:val="24"/>
        </w:rPr>
      </w:pPr>
      <w:r>
        <w:rPr>
          <w:rFonts w:ascii="Times New Roman" w:hAnsi="Times New Roman" w:cs="Times New Roman"/>
          <w:b/>
          <w:sz w:val="24"/>
          <w:szCs w:val="24"/>
        </w:rPr>
        <w:t xml:space="preserve">Art. </w:t>
      </w:r>
      <w:r w:rsidR="00DE6DBE">
        <w:rPr>
          <w:rFonts w:ascii="Times New Roman" w:hAnsi="Times New Roman" w:cs="Times New Roman"/>
          <w:b/>
          <w:sz w:val="24"/>
          <w:szCs w:val="24"/>
        </w:rPr>
        <w:t>5</w:t>
      </w:r>
    </w:p>
    <w:p w14:paraId="0C6F7CD4" w14:textId="77777777" w:rsidR="00C56512" w:rsidRDefault="00C56512" w:rsidP="00625579">
      <w:pPr>
        <w:spacing w:afterLines="20" w:after="48" w:line="240" w:lineRule="auto"/>
        <w:ind w:left="100" w:right="-1"/>
        <w:jc w:val="center"/>
        <w:rPr>
          <w:rFonts w:ascii="Times New Roman" w:hAnsi="Times New Roman" w:cs="Times New Roman"/>
          <w:b/>
          <w:sz w:val="24"/>
          <w:szCs w:val="24"/>
        </w:rPr>
      </w:pPr>
      <w:r w:rsidRPr="00604E71">
        <w:rPr>
          <w:rFonts w:ascii="Times New Roman" w:hAnsi="Times New Roman" w:cs="Times New Roman"/>
          <w:b/>
          <w:sz w:val="24"/>
          <w:szCs w:val="24"/>
        </w:rPr>
        <w:t>Misure di informazione e prevenzione sull'intero territorio nazionale</w:t>
      </w:r>
    </w:p>
    <w:p w14:paraId="2C149B92" w14:textId="77777777" w:rsidR="002A4411" w:rsidRPr="00DD6AC3" w:rsidRDefault="002A4411" w:rsidP="00625579">
      <w:pPr>
        <w:spacing w:afterLines="20" w:after="48" w:line="240" w:lineRule="auto"/>
        <w:ind w:left="100" w:right="-1"/>
        <w:jc w:val="center"/>
        <w:rPr>
          <w:rFonts w:ascii="Times New Roman" w:hAnsi="Times New Roman" w:cs="Times New Roman"/>
          <w:b/>
          <w:sz w:val="24"/>
          <w:szCs w:val="24"/>
        </w:rPr>
      </w:pPr>
    </w:p>
    <w:p w14:paraId="2DA0FF9D" w14:textId="77777777" w:rsidR="00C56512" w:rsidRPr="00FA5209" w:rsidRDefault="00C56512" w:rsidP="00FA5209">
      <w:pPr>
        <w:pStyle w:val="Paragrafoelenco"/>
        <w:numPr>
          <w:ilvl w:val="0"/>
          <w:numId w:val="1"/>
        </w:numPr>
        <w:tabs>
          <w:tab w:val="left" w:pos="370"/>
        </w:tabs>
        <w:ind w:right="-1"/>
        <w:rPr>
          <w:sz w:val="24"/>
          <w:szCs w:val="24"/>
        </w:rPr>
      </w:pPr>
      <w:r w:rsidRPr="00FA5209">
        <w:rPr>
          <w:sz w:val="24"/>
          <w:szCs w:val="24"/>
        </w:rPr>
        <w:t>Sull'intero territorio nazionale si applicano altresì le seguenti</w:t>
      </w:r>
      <w:r w:rsidRPr="00FA5209">
        <w:rPr>
          <w:spacing w:val="-16"/>
          <w:sz w:val="24"/>
          <w:szCs w:val="24"/>
        </w:rPr>
        <w:t xml:space="preserve"> </w:t>
      </w:r>
      <w:r w:rsidRPr="00FA5209">
        <w:rPr>
          <w:sz w:val="24"/>
          <w:szCs w:val="24"/>
        </w:rPr>
        <w:t>misure:</w:t>
      </w:r>
    </w:p>
    <w:p w14:paraId="147B0021" w14:textId="77777777" w:rsidR="00195E5C" w:rsidRDefault="00C56512" w:rsidP="00FA5209">
      <w:pPr>
        <w:pStyle w:val="Paragrafoelenco"/>
        <w:numPr>
          <w:ilvl w:val="1"/>
          <w:numId w:val="1"/>
        </w:numPr>
        <w:tabs>
          <w:tab w:val="left" w:pos="758"/>
        </w:tabs>
        <w:ind w:right="-1" w:firstLine="400"/>
        <w:rPr>
          <w:sz w:val="24"/>
          <w:szCs w:val="24"/>
        </w:rPr>
      </w:pPr>
      <w:r w:rsidRPr="00604E71">
        <w:rPr>
          <w:sz w:val="24"/>
          <w:szCs w:val="24"/>
        </w:rPr>
        <w:t>il</w:t>
      </w:r>
      <w:r w:rsidRPr="00604E71">
        <w:rPr>
          <w:spacing w:val="-29"/>
          <w:sz w:val="24"/>
          <w:szCs w:val="24"/>
        </w:rPr>
        <w:t xml:space="preserve"> </w:t>
      </w:r>
      <w:r w:rsidRPr="00604E71">
        <w:rPr>
          <w:sz w:val="24"/>
          <w:szCs w:val="24"/>
        </w:rPr>
        <w:t>personale</w:t>
      </w:r>
      <w:r w:rsidRPr="00604E71">
        <w:rPr>
          <w:spacing w:val="-28"/>
          <w:sz w:val="24"/>
          <w:szCs w:val="24"/>
        </w:rPr>
        <w:t xml:space="preserve"> </w:t>
      </w:r>
      <w:r w:rsidRPr="00604E71">
        <w:rPr>
          <w:sz w:val="24"/>
          <w:szCs w:val="24"/>
        </w:rPr>
        <w:t>sanitario</w:t>
      </w:r>
      <w:r w:rsidRPr="00604E71">
        <w:rPr>
          <w:spacing w:val="-29"/>
          <w:sz w:val="24"/>
          <w:szCs w:val="24"/>
        </w:rPr>
        <w:t xml:space="preserve"> </w:t>
      </w:r>
      <w:r w:rsidRPr="00604E71">
        <w:rPr>
          <w:sz w:val="24"/>
          <w:szCs w:val="24"/>
        </w:rPr>
        <w:t>si</w:t>
      </w:r>
      <w:r w:rsidRPr="00604E71">
        <w:rPr>
          <w:spacing w:val="-28"/>
          <w:sz w:val="24"/>
          <w:szCs w:val="24"/>
        </w:rPr>
        <w:t xml:space="preserve"> </w:t>
      </w:r>
      <w:r w:rsidRPr="00604E71">
        <w:rPr>
          <w:sz w:val="24"/>
          <w:szCs w:val="24"/>
        </w:rPr>
        <w:t>attiene</w:t>
      </w:r>
      <w:r w:rsidRPr="00604E71">
        <w:rPr>
          <w:spacing w:val="-28"/>
          <w:sz w:val="24"/>
          <w:szCs w:val="24"/>
        </w:rPr>
        <w:t xml:space="preserve"> </w:t>
      </w:r>
      <w:r w:rsidRPr="00604E71">
        <w:rPr>
          <w:sz w:val="24"/>
          <w:szCs w:val="24"/>
        </w:rPr>
        <w:t>alle</w:t>
      </w:r>
      <w:r w:rsidRPr="00604E71">
        <w:rPr>
          <w:spacing w:val="-29"/>
          <w:sz w:val="24"/>
          <w:szCs w:val="24"/>
        </w:rPr>
        <w:t xml:space="preserve"> </w:t>
      </w:r>
      <w:r w:rsidRPr="00604E71">
        <w:rPr>
          <w:sz w:val="24"/>
          <w:szCs w:val="24"/>
        </w:rPr>
        <w:t>appropriate</w:t>
      </w:r>
      <w:r w:rsidRPr="00604E71">
        <w:rPr>
          <w:spacing w:val="-28"/>
          <w:sz w:val="24"/>
          <w:szCs w:val="24"/>
        </w:rPr>
        <w:t xml:space="preserve"> </w:t>
      </w:r>
      <w:r w:rsidRPr="00604E71">
        <w:rPr>
          <w:sz w:val="24"/>
          <w:szCs w:val="24"/>
        </w:rPr>
        <w:t>misure</w:t>
      </w:r>
      <w:r w:rsidRPr="00604E71">
        <w:rPr>
          <w:spacing w:val="-29"/>
          <w:sz w:val="24"/>
          <w:szCs w:val="24"/>
        </w:rPr>
        <w:t xml:space="preserve"> </w:t>
      </w:r>
      <w:r w:rsidRPr="00604E71">
        <w:rPr>
          <w:sz w:val="24"/>
          <w:szCs w:val="24"/>
        </w:rPr>
        <w:t>per</w:t>
      </w:r>
      <w:r w:rsidRPr="00604E71">
        <w:rPr>
          <w:spacing w:val="-28"/>
          <w:sz w:val="24"/>
          <w:szCs w:val="24"/>
        </w:rPr>
        <w:t xml:space="preserve"> </w:t>
      </w:r>
      <w:r w:rsidRPr="00604E71">
        <w:rPr>
          <w:sz w:val="24"/>
          <w:szCs w:val="24"/>
        </w:rPr>
        <w:t>la</w:t>
      </w:r>
      <w:r w:rsidRPr="00604E71">
        <w:rPr>
          <w:spacing w:val="-28"/>
          <w:sz w:val="24"/>
          <w:szCs w:val="24"/>
        </w:rPr>
        <w:t xml:space="preserve"> </w:t>
      </w:r>
      <w:r w:rsidRPr="00604E71">
        <w:rPr>
          <w:sz w:val="24"/>
          <w:szCs w:val="24"/>
        </w:rPr>
        <w:t>prevenzione</w:t>
      </w:r>
      <w:r w:rsidRPr="00604E71">
        <w:rPr>
          <w:spacing w:val="-29"/>
          <w:sz w:val="24"/>
          <w:szCs w:val="24"/>
        </w:rPr>
        <w:t xml:space="preserve"> </w:t>
      </w:r>
      <w:r w:rsidRPr="00604E71">
        <w:rPr>
          <w:sz w:val="24"/>
          <w:szCs w:val="24"/>
        </w:rPr>
        <w:t>della</w:t>
      </w:r>
      <w:r w:rsidRPr="00604E71">
        <w:rPr>
          <w:spacing w:val="-28"/>
          <w:sz w:val="24"/>
          <w:szCs w:val="24"/>
        </w:rPr>
        <w:t xml:space="preserve"> </w:t>
      </w:r>
      <w:r w:rsidRPr="00604E71">
        <w:rPr>
          <w:sz w:val="24"/>
          <w:szCs w:val="24"/>
        </w:rPr>
        <w:t>diffusione</w:t>
      </w:r>
      <w:r w:rsidRPr="00604E71">
        <w:rPr>
          <w:spacing w:val="-29"/>
          <w:sz w:val="24"/>
          <w:szCs w:val="24"/>
        </w:rPr>
        <w:t xml:space="preserve"> </w:t>
      </w:r>
      <w:r w:rsidRPr="00604E71">
        <w:rPr>
          <w:sz w:val="24"/>
          <w:szCs w:val="24"/>
        </w:rPr>
        <w:t>delle</w:t>
      </w:r>
      <w:r w:rsidRPr="00604E71">
        <w:rPr>
          <w:spacing w:val="-28"/>
          <w:sz w:val="24"/>
          <w:szCs w:val="24"/>
        </w:rPr>
        <w:t xml:space="preserve"> </w:t>
      </w:r>
      <w:r w:rsidRPr="00604E71">
        <w:rPr>
          <w:sz w:val="24"/>
          <w:szCs w:val="24"/>
        </w:rPr>
        <w:t>infezioni per via respiratoria previste dalla normativa vigente e dal Ministero della salute sulla base delle indicazioni dell'Organizzazione mondiale della sanità e i responsabili delle singole strutture provvedono ad applicare le indicazioni per la sanificazione e la disinfezione degli ambienti fornite dal Ministero della</w:t>
      </w:r>
      <w:r w:rsidR="00195E5C">
        <w:rPr>
          <w:spacing w:val="-45"/>
          <w:sz w:val="24"/>
          <w:szCs w:val="24"/>
        </w:rPr>
        <w:t xml:space="preserve">   </w:t>
      </w:r>
      <w:r w:rsidRPr="00604E71">
        <w:rPr>
          <w:sz w:val="24"/>
          <w:szCs w:val="24"/>
        </w:rPr>
        <w:t>salute;</w:t>
      </w:r>
    </w:p>
    <w:p w14:paraId="4DC0C083" w14:textId="77777777" w:rsidR="00C56512" w:rsidRPr="001C5E09" w:rsidRDefault="00C56512" w:rsidP="00FA5209">
      <w:pPr>
        <w:pStyle w:val="Paragrafoelenco"/>
        <w:numPr>
          <w:ilvl w:val="1"/>
          <w:numId w:val="1"/>
        </w:numPr>
        <w:tabs>
          <w:tab w:val="left" w:pos="758"/>
        </w:tabs>
        <w:ind w:right="-1" w:firstLine="400"/>
        <w:rPr>
          <w:sz w:val="24"/>
          <w:szCs w:val="24"/>
        </w:rPr>
      </w:pPr>
      <w:r w:rsidRPr="00195E5C">
        <w:rPr>
          <w:iCs/>
          <w:sz w:val="24"/>
          <w:szCs w:val="24"/>
        </w:rPr>
        <w:t xml:space="preserve">al fine di rendere più efficace il </w:t>
      </w:r>
      <w:proofErr w:type="spellStart"/>
      <w:r w:rsidRPr="004B0B20">
        <w:rPr>
          <w:i/>
          <w:iCs/>
          <w:sz w:val="24"/>
          <w:szCs w:val="24"/>
        </w:rPr>
        <w:t>contact</w:t>
      </w:r>
      <w:proofErr w:type="spellEnd"/>
      <w:r w:rsidRPr="004B0B20">
        <w:rPr>
          <w:i/>
          <w:iCs/>
          <w:sz w:val="24"/>
          <w:szCs w:val="24"/>
        </w:rPr>
        <w:t xml:space="preserve"> </w:t>
      </w:r>
      <w:proofErr w:type="spellStart"/>
      <w:r w:rsidRPr="004B0B20">
        <w:rPr>
          <w:i/>
          <w:iCs/>
          <w:sz w:val="24"/>
          <w:szCs w:val="24"/>
        </w:rPr>
        <w:t>tracing</w:t>
      </w:r>
      <w:proofErr w:type="spellEnd"/>
      <w:r w:rsidRPr="00195E5C">
        <w:rPr>
          <w:iCs/>
          <w:sz w:val="24"/>
          <w:szCs w:val="24"/>
        </w:rPr>
        <w:t xml:space="preserve"> attraverso l’utilizzo dell’App Immuni, è fatto obbligo all’operatore sanitario del Dipartimento di prevenzione della azienda sanitaria locale, accedendo al sistema centrale di Immuni, di caricare il codice chiave in presenza di un caso di </w:t>
      </w:r>
      <w:r w:rsidRPr="001C5E09">
        <w:rPr>
          <w:iCs/>
          <w:sz w:val="24"/>
          <w:szCs w:val="24"/>
        </w:rPr>
        <w:t>positività;</w:t>
      </w:r>
    </w:p>
    <w:p w14:paraId="76A64936" w14:textId="77777777" w:rsidR="00C56512" w:rsidRPr="001C5E09" w:rsidRDefault="00C56512" w:rsidP="00FA5209">
      <w:pPr>
        <w:pStyle w:val="Paragrafoelenco"/>
        <w:numPr>
          <w:ilvl w:val="1"/>
          <w:numId w:val="1"/>
        </w:numPr>
        <w:ind w:left="785" w:right="-1" w:hanging="286"/>
        <w:rPr>
          <w:sz w:val="24"/>
          <w:szCs w:val="24"/>
        </w:rPr>
      </w:pPr>
      <w:r w:rsidRPr="001C5E09">
        <w:rPr>
          <w:sz w:val="24"/>
          <w:szCs w:val="24"/>
        </w:rPr>
        <w:t>è</w:t>
      </w:r>
      <w:r w:rsidRPr="001C5E09">
        <w:rPr>
          <w:spacing w:val="-5"/>
          <w:sz w:val="24"/>
          <w:szCs w:val="24"/>
        </w:rPr>
        <w:t xml:space="preserve"> </w:t>
      </w:r>
      <w:r w:rsidRPr="001C5E09">
        <w:rPr>
          <w:sz w:val="24"/>
          <w:szCs w:val="24"/>
        </w:rPr>
        <w:t>raccomandata</w:t>
      </w:r>
      <w:r w:rsidRPr="001C5E09">
        <w:rPr>
          <w:spacing w:val="-4"/>
          <w:sz w:val="24"/>
          <w:szCs w:val="24"/>
        </w:rPr>
        <w:t xml:space="preserve"> </w:t>
      </w:r>
      <w:r w:rsidRPr="001C5E09">
        <w:rPr>
          <w:sz w:val="24"/>
          <w:szCs w:val="24"/>
        </w:rPr>
        <w:t>l'applicazione</w:t>
      </w:r>
      <w:r w:rsidRPr="001C5E09">
        <w:rPr>
          <w:spacing w:val="-5"/>
          <w:sz w:val="24"/>
          <w:szCs w:val="24"/>
        </w:rPr>
        <w:t xml:space="preserve"> </w:t>
      </w:r>
      <w:r w:rsidRPr="001C5E09">
        <w:rPr>
          <w:sz w:val="24"/>
          <w:szCs w:val="24"/>
        </w:rPr>
        <w:t>delle</w:t>
      </w:r>
      <w:r w:rsidRPr="001C5E09">
        <w:rPr>
          <w:spacing w:val="-4"/>
          <w:sz w:val="24"/>
          <w:szCs w:val="24"/>
        </w:rPr>
        <w:t xml:space="preserve"> </w:t>
      </w:r>
      <w:r w:rsidRPr="001C5E09">
        <w:rPr>
          <w:sz w:val="24"/>
          <w:szCs w:val="24"/>
        </w:rPr>
        <w:t>misure</w:t>
      </w:r>
      <w:r w:rsidRPr="001C5E09">
        <w:rPr>
          <w:spacing w:val="-5"/>
          <w:sz w:val="24"/>
          <w:szCs w:val="24"/>
        </w:rPr>
        <w:t xml:space="preserve"> </w:t>
      </w:r>
      <w:r w:rsidRPr="001C5E09">
        <w:rPr>
          <w:sz w:val="24"/>
          <w:szCs w:val="24"/>
        </w:rPr>
        <w:t>di</w:t>
      </w:r>
      <w:r w:rsidRPr="001C5E09">
        <w:rPr>
          <w:spacing w:val="-4"/>
          <w:sz w:val="24"/>
          <w:szCs w:val="24"/>
        </w:rPr>
        <w:t xml:space="preserve"> </w:t>
      </w:r>
      <w:r w:rsidRPr="001C5E09">
        <w:rPr>
          <w:sz w:val="24"/>
          <w:szCs w:val="24"/>
        </w:rPr>
        <w:t>prevenzione</w:t>
      </w:r>
      <w:r w:rsidRPr="001C5E09">
        <w:rPr>
          <w:spacing w:val="-5"/>
          <w:sz w:val="24"/>
          <w:szCs w:val="24"/>
        </w:rPr>
        <w:t xml:space="preserve"> </w:t>
      </w:r>
      <w:r w:rsidRPr="001C5E09">
        <w:rPr>
          <w:sz w:val="24"/>
          <w:szCs w:val="24"/>
        </w:rPr>
        <w:t>igienico</w:t>
      </w:r>
      <w:r w:rsidRPr="001C5E09">
        <w:rPr>
          <w:spacing w:val="-4"/>
          <w:sz w:val="24"/>
          <w:szCs w:val="24"/>
        </w:rPr>
        <w:t xml:space="preserve"> </w:t>
      </w:r>
      <w:r w:rsidRPr="001C5E09">
        <w:rPr>
          <w:sz w:val="24"/>
          <w:szCs w:val="24"/>
        </w:rPr>
        <w:t>sanitaria</w:t>
      </w:r>
      <w:r w:rsidRPr="001C5E09">
        <w:rPr>
          <w:spacing w:val="-5"/>
          <w:sz w:val="24"/>
          <w:szCs w:val="24"/>
        </w:rPr>
        <w:t xml:space="preserve"> </w:t>
      </w:r>
      <w:r w:rsidRPr="001C5E09">
        <w:rPr>
          <w:sz w:val="24"/>
          <w:szCs w:val="24"/>
        </w:rPr>
        <w:t>di</w:t>
      </w:r>
      <w:r w:rsidRPr="001C5E09">
        <w:rPr>
          <w:spacing w:val="-4"/>
          <w:sz w:val="24"/>
          <w:szCs w:val="24"/>
        </w:rPr>
        <w:t xml:space="preserve"> </w:t>
      </w:r>
      <w:r w:rsidRPr="001C5E09">
        <w:rPr>
          <w:sz w:val="24"/>
          <w:szCs w:val="24"/>
        </w:rPr>
        <w:t>cui</w:t>
      </w:r>
      <w:r w:rsidRPr="001C5E09">
        <w:rPr>
          <w:spacing w:val="-5"/>
          <w:sz w:val="24"/>
          <w:szCs w:val="24"/>
        </w:rPr>
        <w:t xml:space="preserve"> </w:t>
      </w:r>
      <w:r w:rsidRPr="001C5E09">
        <w:rPr>
          <w:sz w:val="24"/>
          <w:szCs w:val="24"/>
        </w:rPr>
        <w:t>all'allegato</w:t>
      </w:r>
      <w:r w:rsidRPr="001C5E09">
        <w:rPr>
          <w:spacing w:val="-4"/>
          <w:sz w:val="24"/>
          <w:szCs w:val="24"/>
        </w:rPr>
        <w:t xml:space="preserve"> </w:t>
      </w:r>
      <w:r w:rsidRPr="001C5E09">
        <w:rPr>
          <w:sz w:val="24"/>
          <w:szCs w:val="24"/>
        </w:rPr>
        <w:t>19;</w:t>
      </w:r>
    </w:p>
    <w:p w14:paraId="6453A4D6" w14:textId="77777777" w:rsidR="00C56512" w:rsidRPr="001C5E09" w:rsidRDefault="00C56512" w:rsidP="00FA5209">
      <w:pPr>
        <w:pStyle w:val="Paragrafoelenco"/>
        <w:numPr>
          <w:ilvl w:val="1"/>
          <w:numId w:val="1"/>
        </w:numPr>
        <w:tabs>
          <w:tab w:val="left" w:pos="785"/>
        </w:tabs>
        <w:ind w:right="-1" w:firstLine="400"/>
        <w:rPr>
          <w:sz w:val="24"/>
          <w:szCs w:val="24"/>
        </w:rPr>
      </w:pPr>
      <w:r w:rsidRPr="001C5E09">
        <w:rPr>
          <w:sz w:val="24"/>
          <w:szCs w:val="24"/>
        </w:rPr>
        <w:t>nei servizi educativi per l'infanzia di cui al decreto legislativo 13 aprile 2017, n. 65, nelle scuole di ogni ordine e grado, nelle università, negli uffici delle restanti pubbliche amministrazioni, sono esposte presso</w:t>
      </w:r>
      <w:r w:rsidRPr="001C5E09">
        <w:rPr>
          <w:spacing w:val="-23"/>
          <w:sz w:val="24"/>
          <w:szCs w:val="24"/>
        </w:rPr>
        <w:t xml:space="preserve"> </w:t>
      </w:r>
      <w:r w:rsidRPr="001C5E09">
        <w:rPr>
          <w:sz w:val="24"/>
          <w:szCs w:val="24"/>
        </w:rPr>
        <w:t>gli</w:t>
      </w:r>
      <w:r w:rsidRPr="001C5E09">
        <w:rPr>
          <w:spacing w:val="-23"/>
          <w:sz w:val="24"/>
          <w:szCs w:val="24"/>
        </w:rPr>
        <w:t xml:space="preserve"> </w:t>
      </w:r>
      <w:r w:rsidRPr="001C5E09">
        <w:rPr>
          <w:sz w:val="24"/>
          <w:szCs w:val="24"/>
        </w:rPr>
        <w:t>ambienti</w:t>
      </w:r>
      <w:r w:rsidRPr="001C5E09">
        <w:rPr>
          <w:spacing w:val="-22"/>
          <w:sz w:val="24"/>
          <w:szCs w:val="24"/>
        </w:rPr>
        <w:t xml:space="preserve"> </w:t>
      </w:r>
      <w:r w:rsidRPr="001C5E09">
        <w:rPr>
          <w:sz w:val="24"/>
          <w:szCs w:val="24"/>
        </w:rPr>
        <w:t>aperti</w:t>
      </w:r>
      <w:r w:rsidRPr="001C5E09">
        <w:rPr>
          <w:spacing w:val="-23"/>
          <w:sz w:val="24"/>
          <w:szCs w:val="24"/>
        </w:rPr>
        <w:t xml:space="preserve"> </w:t>
      </w:r>
      <w:r w:rsidRPr="001C5E09">
        <w:rPr>
          <w:sz w:val="24"/>
          <w:szCs w:val="24"/>
        </w:rPr>
        <w:t>al</w:t>
      </w:r>
      <w:r w:rsidRPr="001C5E09">
        <w:rPr>
          <w:spacing w:val="-23"/>
          <w:sz w:val="24"/>
          <w:szCs w:val="24"/>
        </w:rPr>
        <w:t xml:space="preserve"> </w:t>
      </w:r>
      <w:r w:rsidRPr="001C5E09">
        <w:rPr>
          <w:sz w:val="24"/>
          <w:szCs w:val="24"/>
        </w:rPr>
        <w:t>pubblico,</w:t>
      </w:r>
      <w:r w:rsidRPr="001C5E09">
        <w:rPr>
          <w:spacing w:val="-22"/>
          <w:sz w:val="24"/>
          <w:szCs w:val="24"/>
        </w:rPr>
        <w:t xml:space="preserve"> </w:t>
      </w:r>
      <w:r w:rsidRPr="001C5E09">
        <w:rPr>
          <w:sz w:val="24"/>
          <w:szCs w:val="24"/>
        </w:rPr>
        <w:t>ovvero</w:t>
      </w:r>
      <w:r w:rsidRPr="001C5E09">
        <w:rPr>
          <w:spacing w:val="-23"/>
          <w:sz w:val="24"/>
          <w:szCs w:val="24"/>
        </w:rPr>
        <w:t xml:space="preserve"> </w:t>
      </w:r>
      <w:r w:rsidRPr="001C5E09">
        <w:rPr>
          <w:sz w:val="24"/>
          <w:szCs w:val="24"/>
        </w:rPr>
        <w:t>di</w:t>
      </w:r>
      <w:r w:rsidRPr="001C5E09">
        <w:rPr>
          <w:spacing w:val="-23"/>
          <w:sz w:val="24"/>
          <w:szCs w:val="24"/>
        </w:rPr>
        <w:t xml:space="preserve"> </w:t>
      </w:r>
      <w:r w:rsidRPr="001C5E09">
        <w:rPr>
          <w:sz w:val="24"/>
          <w:szCs w:val="24"/>
        </w:rPr>
        <w:t>maggiore</w:t>
      </w:r>
      <w:r w:rsidRPr="001C5E09">
        <w:rPr>
          <w:spacing w:val="-22"/>
          <w:sz w:val="24"/>
          <w:szCs w:val="24"/>
        </w:rPr>
        <w:t xml:space="preserve"> </w:t>
      </w:r>
      <w:r w:rsidRPr="001C5E09">
        <w:rPr>
          <w:sz w:val="24"/>
          <w:szCs w:val="24"/>
        </w:rPr>
        <w:t>affollamento</w:t>
      </w:r>
      <w:r w:rsidRPr="001C5E09">
        <w:rPr>
          <w:spacing w:val="-23"/>
          <w:sz w:val="24"/>
          <w:szCs w:val="24"/>
        </w:rPr>
        <w:t xml:space="preserve"> </w:t>
      </w:r>
      <w:r w:rsidRPr="001C5E09">
        <w:rPr>
          <w:sz w:val="24"/>
          <w:szCs w:val="24"/>
        </w:rPr>
        <w:t>e</w:t>
      </w:r>
      <w:r w:rsidRPr="001C5E09">
        <w:rPr>
          <w:spacing w:val="-22"/>
          <w:sz w:val="24"/>
          <w:szCs w:val="24"/>
        </w:rPr>
        <w:t xml:space="preserve"> </w:t>
      </w:r>
      <w:r w:rsidRPr="001C5E09">
        <w:rPr>
          <w:sz w:val="24"/>
          <w:szCs w:val="24"/>
        </w:rPr>
        <w:t>transito,</w:t>
      </w:r>
      <w:r w:rsidRPr="001C5E09">
        <w:rPr>
          <w:spacing w:val="-23"/>
          <w:sz w:val="24"/>
          <w:szCs w:val="24"/>
        </w:rPr>
        <w:t xml:space="preserve"> </w:t>
      </w:r>
      <w:r w:rsidRPr="001C5E09">
        <w:rPr>
          <w:sz w:val="24"/>
          <w:szCs w:val="24"/>
        </w:rPr>
        <w:t>le</w:t>
      </w:r>
      <w:r w:rsidRPr="001C5E09">
        <w:rPr>
          <w:spacing w:val="-23"/>
          <w:sz w:val="24"/>
          <w:szCs w:val="24"/>
        </w:rPr>
        <w:t xml:space="preserve"> </w:t>
      </w:r>
      <w:r w:rsidRPr="001C5E09">
        <w:rPr>
          <w:sz w:val="24"/>
          <w:szCs w:val="24"/>
        </w:rPr>
        <w:t>informazioni</w:t>
      </w:r>
      <w:r w:rsidRPr="001C5E09">
        <w:rPr>
          <w:spacing w:val="-22"/>
          <w:sz w:val="24"/>
          <w:szCs w:val="24"/>
        </w:rPr>
        <w:t xml:space="preserve"> </w:t>
      </w:r>
      <w:r w:rsidRPr="001C5E09">
        <w:rPr>
          <w:sz w:val="24"/>
          <w:szCs w:val="24"/>
        </w:rPr>
        <w:t>sulle</w:t>
      </w:r>
      <w:r w:rsidRPr="001C5E09">
        <w:rPr>
          <w:spacing w:val="-23"/>
          <w:sz w:val="24"/>
          <w:szCs w:val="24"/>
        </w:rPr>
        <w:t xml:space="preserve"> </w:t>
      </w:r>
      <w:r w:rsidRPr="001C5E09">
        <w:rPr>
          <w:sz w:val="24"/>
          <w:szCs w:val="24"/>
        </w:rPr>
        <w:t>misure di prevenzione igienico sanitarie di cui all'allegato</w:t>
      </w:r>
      <w:r w:rsidRPr="001C5E09">
        <w:rPr>
          <w:spacing w:val="-10"/>
          <w:sz w:val="24"/>
          <w:szCs w:val="24"/>
        </w:rPr>
        <w:t xml:space="preserve"> </w:t>
      </w:r>
      <w:r w:rsidRPr="001C5E09">
        <w:rPr>
          <w:sz w:val="24"/>
          <w:szCs w:val="24"/>
        </w:rPr>
        <w:t>19;</w:t>
      </w:r>
    </w:p>
    <w:p w14:paraId="77E78845" w14:textId="77777777" w:rsidR="00C56512" w:rsidRPr="001C5E09" w:rsidRDefault="00C56512" w:rsidP="00FA5209">
      <w:pPr>
        <w:pStyle w:val="Paragrafoelenco"/>
        <w:numPr>
          <w:ilvl w:val="1"/>
          <w:numId w:val="1"/>
        </w:numPr>
        <w:tabs>
          <w:tab w:val="left" w:pos="809"/>
        </w:tabs>
        <w:ind w:right="-1" w:firstLine="400"/>
        <w:rPr>
          <w:sz w:val="24"/>
          <w:szCs w:val="24"/>
        </w:rPr>
      </w:pPr>
      <w:r w:rsidRPr="001C5E09">
        <w:rPr>
          <w:sz w:val="24"/>
          <w:szCs w:val="24"/>
        </w:rPr>
        <w:t>i sindaci e le associazioni di categoria promuovono la diffusione delle informazioni sulle misure di prevenzione igienico sanitarie di cui all'allegato 19 anche presso gli esercizi</w:t>
      </w:r>
      <w:r w:rsidRPr="001C5E09">
        <w:rPr>
          <w:spacing w:val="-29"/>
          <w:sz w:val="24"/>
          <w:szCs w:val="24"/>
        </w:rPr>
        <w:t xml:space="preserve"> </w:t>
      </w:r>
      <w:r w:rsidRPr="001C5E09">
        <w:rPr>
          <w:sz w:val="24"/>
          <w:szCs w:val="24"/>
        </w:rPr>
        <w:t>commerciali;</w:t>
      </w:r>
    </w:p>
    <w:p w14:paraId="0863B9CD" w14:textId="77777777" w:rsidR="00C56512" w:rsidRPr="00604E71" w:rsidRDefault="00C56512" w:rsidP="00FA5209">
      <w:pPr>
        <w:pStyle w:val="Paragrafoelenco"/>
        <w:numPr>
          <w:ilvl w:val="1"/>
          <w:numId w:val="1"/>
        </w:numPr>
        <w:tabs>
          <w:tab w:val="left" w:pos="815"/>
        </w:tabs>
        <w:ind w:right="-1" w:firstLine="400"/>
        <w:rPr>
          <w:sz w:val="24"/>
          <w:szCs w:val="24"/>
        </w:rPr>
      </w:pPr>
      <w:r w:rsidRPr="001C5E09">
        <w:rPr>
          <w:sz w:val="24"/>
          <w:szCs w:val="24"/>
        </w:rPr>
        <w:t>nelle pubbliche amministrazioni e, in particolare</w:t>
      </w:r>
      <w:r w:rsidRPr="00604E71">
        <w:rPr>
          <w:sz w:val="24"/>
          <w:szCs w:val="24"/>
        </w:rPr>
        <w:t>, nelle aree di accesso alle strutture del servizio sanitario, nonché in tutti i locali aperti al pubblico, in conformità alle disposizioni di cui alla direttiva del Ministro per la pubblica amministrazione 25 febbraio 2020, n. 1, sono messe a disposizione degli addetti, nonché degli utenti e visitatori, soluzioni disinfettanti per l'igiene delle</w:t>
      </w:r>
      <w:r w:rsidRPr="00604E71">
        <w:rPr>
          <w:spacing w:val="-22"/>
          <w:sz w:val="24"/>
          <w:szCs w:val="24"/>
        </w:rPr>
        <w:t xml:space="preserve"> </w:t>
      </w:r>
      <w:r w:rsidRPr="00604E71">
        <w:rPr>
          <w:sz w:val="24"/>
          <w:szCs w:val="24"/>
        </w:rPr>
        <w:t>mani;</w:t>
      </w:r>
    </w:p>
    <w:p w14:paraId="74DBB553" w14:textId="77777777" w:rsidR="00C56512" w:rsidRPr="00604E71" w:rsidRDefault="00C56512" w:rsidP="00FA5209">
      <w:pPr>
        <w:pStyle w:val="Paragrafoelenco"/>
        <w:numPr>
          <w:ilvl w:val="1"/>
          <w:numId w:val="1"/>
        </w:numPr>
        <w:tabs>
          <w:tab w:val="left" w:pos="801"/>
        </w:tabs>
        <w:ind w:right="-1" w:firstLine="400"/>
        <w:rPr>
          <w:sz w:val="24"/>
          <w:szCs w:val="24"/>
        </w:rPr>
      </w:pPr>
      <w:r w:rsidRPr="00604E71">
        <w:rPr>
          <w:sz w:val="24"/>
          <w:szCs w:val="24"/>
        </w:rPr>
        <w:t>le aziende di trasporto pubblico anche a lunga percorrenza adottano interventi straordinari di sanificazione dei mezzi, ripetuti a cadenza</w:t>
      </w:r>
      <w:r w:rsidRPr="00604E71">
        <w:rPr>
          <w:spacing w:val="-9"/>
          <w:sz w:val="24"/>
          <w:szCs w:val="24"/>
        </w:rPr>
        <w:t xml:space="preserve"> </w:t>
      </w:r>
      <w:r w:rsidRPr="00604E71">
        <w:rPr>
          <w:sz w:val="24"/>
          <w:szCs w:val="24"/>
        </w:rPr>
        <w:t>ravvicinata.</w:t>
      </w:r>
    </w:p>
    <w:p w14:paraId="2BC838C6" w14:textId="77777777" w:rsidR="004B06F8" w:rsidRDefault="00C56512" w:rsidP="00FA5209">
      <w:pPr>
        <w:pStyle w:val="Paragrafoelenco"/>
        <w:tabs>
          <w:tab w:val="left" w:pos="396"/>
        </w:tabs>
        <w:ind w:left="100" w:right="-1" w:firstLine="0"/>
        <w:rPr>
          <w:sz w:val="24"/>
          <w:szCs w:val="24"/>
        </w:rPr>
      </w:pPr>
      <w:r w:rsidRPr="00604E71">
        <w:rPr>
          <w:sz w:val="24"/>
          <w:szCs w:val="24"/>
        </w:rPr>
        <w:t>2. Nel predisporre, anche attraverso l'adozione di appositi protocolli, le misure necessarie a garantire la progressiva riapertura di tutti gli uffici pubblici e il rientro in sicurezza dei propri dipende</w:t>
      </w:r>
      <w:r w:rsidR="000F5E6D">
        <w:rPr>
          <w:sz w:val="24"/>
          <w:szCs w:val="24"/>
        </w:rPr>
        <w:t>nti con le modalità di cui all’articolo</w:t>
      </w:r>
      <w:r w:rsidRPr="00604E71">
        <w:rPr>
          <w:sz w:val="24"/>
          <w:szCs w:val="24"/>
        </w:rPr>
        <w:t xml:space="preserve"> 263 del decre</w:t>
      </w:r>
      <w:r w:rsidR="008B099D">
        <w:rPr>
          <w:sz w:val="24"/>
          <w:szCs w:val="24"/>
        </w:rPr>
        <w:t>to-legge 19 maggio 2020, n. 34,</w:t>
      </w:r>
      <w:r w:rsidR="008B099D" w:rsidRPr="00D17B53">
        <w:rPr>
          <w:sz w:val="24"/>
          <w:szCs w:val="24"/>
        </w:rPr>
        <w:t xml:space="preserve"> convertito con modificazioni</w:t>
      </w:r>
      <w:r w:rsidR="008B099D">
        <w:rPr>
          <w:sz w:val="24"/>
          <w:szCs w:val="24"/>
        </w:rPr>
        <w:t>,</w:t>
      </w:r>
      <w:r w:rsidR="008B099D" w:rsidRPr="00D17B53">
        <w:rPr>
          <w:sz w:val="24"/>
          <w:szCs w:val="24"/>
        </w:rPr>
        <w:t xml:space="preserve"> dalla legge 17 luglio 2020, n. 77,</w:t>
      </w:r>
      <w:r w:rsidR="008B099D">
        <w:rPr>
          <w:sz w:val="24"/>
          <w:szCs w:val="24"/>
        </w:rPr>
        <w:t xml:space="preserve"> </w:t>
      </w:r>
      <w:r w:rsidRPr="00604E71">
        <w:rPr>
          <w:sz w:val="24"/>
          <w:szCs w:val="24"/>
        </w:rPr>
        <w:t>le pubbliche amministrazioni assicurano il rispetto delle prescrizioni vigenti in materia di tutela della salute adottate dalle competenti autorità.</w:t>
      </w:r>
    </w:p>
    <w:p w14:paraId="3B36D514" w14:textId="77777777" w:rsidR="0030413C" w:rsidRDefault="00C56512" w:rsidP="00FA5209">
      <w:pPr>
        <w:pStyle w:val="Body1"/>
        <w:ind w:left="142"/>
        <w:jc w:val="both"/>
        <w:rPr>
          <w:rFonts w:ascii="Times New Roman" w:hAnsi="Times New Roman"/>
          <w:szCs w:val="24"/>
        </w:rPr>
      </w:pPr>
      <w:r w:rsidRPr="0030413C">
        <w:rPr>
          <w:rFonts w:ascii="Times New Roman" w:hAnsi="Times New Roman"/>
          <w:szCs w:val="24"/>
        </w:rPr>
        <w:lastRenderedPageBreak/>
        <w:t xml:space="preserve">3. </w:t>
      </w:r>
      <w:r w:rsidR="00235892" w:rsidRPr="0030413C">
        <w:rPr>
          <w:rFonts w:ascii="Times New Roman" w:hAnsi="Times New Roman"/>
          <w:szCs w:val="24"/>
        </w:rPr>
        <w:t xml:space="preserve">Le </w:t>
      </w:r>
      <w:r w:rsidRPr="0030413C">
        <w:rPr>
          <w:rFonts w:ascii="Times New Roman" w:hAnsi="Times New Roman"/>
          <w:szCs w:val="24"/>
        </w:rPr>
        <w:t xml:space="preserve">pubbliche amministrazioni di cui all’articolo 1, comma 2, del decreto legislativo 30 marzo 2001, n. 165, </w:t>
      </w:r>
      <w:r w:rsidR="00235892" w:rsidRPr="0030413C">
        <w:rPr>
          <w:rFonts w:ascii="Times New Roman" w:hAnsi="Times New Roman"/>
          <w:szCs w:val="24"/>
        </w:rPr>
        <w:t>assicurano le percentuali più elevate possibili di lavoro agile, compatibili con le potenzialità organizzative e con la qualità e l’effettività del servizio erogato</w:t>
      </w:r>
      <w:r w:rsidR="009006B4" w:rsidRPr="0030413C">
        <w:rPr>
          <w:rFonts w:ascii="Times New Roman" w:hAnsi="Times New Roman"/>
          <w:szCs w:val="24"/>
        </w:rPr>
        <w:t xml:space="preserve">  </w:t>
      </w:r>
      <w:r w:rsidRPr="0030413C">
        <w:rPr>
          <w:rFonts w:ascii="Times New Roman" w:hAnsi="Times New Roman"/>
          <w:szCs w:val="24"/>
        </w:rPr>
        <w:t xml:space="preserve">con le modalità stabilite da uno o più decreti del Ministro </w:t>
      </w:r>
      <w:r w:rsidR="00D07962">
        <w:rPr>
          <w:rFonts w:ascii="Times New Roman" w:hAnsi="Times New Roman"/>
          <w:szCs w:val="24"/>
        </w:rPr>
        <w:t xml:space="preserve">per </w:t>
      </w:r>
      <w:r w:rsidRPr="0030413C">
        <w:rPr>
          <w:rFonts w:ascii="Times New Roman" w:hAnsi="Times New Roman"/>
          <w:szCs w:val="24"/>
        </w:rPr>
        <w:t>la pubblica amministrazione, garantendo almeno la percentuale di cui all’articolo 263, comma 1, del decreto-legge 19 maggio 2020, n. 34</w:t>
      </w:r>
      <w:r w:rsidR="008B099D" w:rsidRPr="0030413C">
        <w:rPr>
          <w:rFonts w:ascii="Times New Roman" w:hAnsi="Times New Roman"/>
          <w:szCs w:val="24"/>
        </w:rPr>
        <w:t>, convertito con modificazioni dalla legge 17 luglio 2020, n. 77</w:t>
      </w:r>
      <w:r w:rsidR="00064A26" w:rsidRPr="0030413C">
        <w:rPr>
          <w:rFonts w:ascii="Times New Roman" w:hAnsi="Times New Roman"/>
          <w:szCs w:val="24"/>
        </w:rPr>
        <w:t>.</w:t>
      </w:r>
      <w:r w:rsidR="009006B4" w:rsidRPr="0030413C">
        <w:rPr>
          <w:rFonts w:ascii="Times New Roman" w:hAnsi="Times New Roman"/>
          <w:szCs w:val="24"/>
        </w:rPr>
        <w:t xml:space="preserve"> </w:t>
      </w:r>
    </w:p>
    <w:p w14:paraId="41992F3E" w14:textId="77777777" w:rsidR="00AD531B" w:rsidRPr="00EB2F95" w:rsidRDefault="0030413C" w:rsidP="00FA5209">
      <w:pPr>
        <w:pStyle w:val="Body1"/>
        <w:ind w:left="142"/>
        <w:jc w:val="both"/>
        <w:rPr>
          <w:rFonts w:ascii="Times New Roman" w:hAnsi="Times New Roman"/>
          <w:szCs w:val="24"/>
        </w:rPr>
      </w:pPr>
      <w:r w:rsidRPr="00EB2F95">
        <w:rPr>
          <w:rFonts w:ascii="Times New Roman" w:hAnsi="Times New Roman"/>
          <w:szCs w:val="24"/>
        </w:rPr>
        <w:t>4.</w:t>
      </w:r>
      <w:r w:rsidR="00AD531B" w:rsidRPr="00EB2F95">
        <w:rPr>
          <w:rFonts w:ascii="Times New Roman" w:hAnsi="Times New Roman"/>
          <w:szCs w:val="24"/>
        </w:rPr>
        <w:t xml:space="preserve"> </w:t>
      </w:r>
      <w:r w:rsidR="00361621" w:rsidRPr="00EB2F95">
        <w:rPr>
          <w:rFonts w:ascii="Times New Roman" w:hAnsi="Times New Roman"/>
          <w:szCs w:val="24"/>
        </w:rPr>
        <w:t>N</w:t>
      </w:r>
      <w:r w:rsidR="00AD531B" w:rsidRPr="00EB2F95">
        <w:rPr>
          <w:rFonts w:ascii="Times New Roman" w:hAnsi="Times New Roman"/>
          <w:szCs w:val="24"/>
        </w:rPr>
        <w:t>elle pubbliche amministrazioni, tenuto conto dell’evolversi della situazione epidemiologica, ciascun dirigente:</w:t>
      </w:r>
    </w:p>
    <w:p w14:paraId="2CB6223C" w14:textId="77777777" w:rsidR="00AD531B" w:rsidRPr="00EB2F95" w:rsidRDefault="00AD531B" w:rsidP="00FA5209">
      <w:pPr>
        <w:pStyle w:val="Body1"/>
        <w:ind w:firstLine="567"/>
        <w:jc w:val="both"/>
        <w:rPr>
          <w:rFonts w:ascii="Times New Roman" w:hAnsi="Times New Roman"/>
          <w:szCs w:val="24"/>
        </w:rPr>
      </w:pPr>
      <w:r w:rsidRPr="00EB2F95">
        <w:rPr>
          <w:rFonts w:ascii="Times New Roman" w:hAnsi="Times New Roman"/>
          <w:szCs w:val="24"/>
        </w:rPr>
        <w:t xml:space="preserve">a) organizza il proprio ufficio assicurando, su base giornaliera, settimanale o plurisettimanale, lo svolgimento del lavoro agile nella percentuale più elevata possibile, e comunque in misura non inferiore a quella prevista dalla legge, del personale preposto alle attività che possono essere svolte secondo tale modalità, compatibilmente con le potenzialità organizzative e l’effettività del servizio erogato; </w:t>
      </w:r>
    </w:p>
    <w:p w14:paraId="624C20ED" w14:textId="77777777" w:rsidR="00AD531B" w:rsidRDefault="00AD531B" w:rsidP="00FA5209">
      <w:pPr>
        <w:pStyle w:val="Body1"/>
        <w:ind w:firstLine="567"/>
        <w:jc w:val="both"/>
        <w:rPr>
          <w:rFonts w:ascii="Times New Roman" w:hAnsi="Times New Roman"/>
          <w:szCs w:val="24"/>
        </w:rPr>
      </w:pPr>
      <w:r w:rsidRPr="00EB2F95">
        <w:rPr>
          <w:rFonts w:ascii="Times New Roman" w:hAnsi="Times New Roman"/>
          <w:szCs w:val="24"/>
        </w:rPr>
        <w:t>b) adotta nei confronti dei dipendenti di cui all’articolo 21-bis, del decreto-legge 14 agosto 2020, n. 104, convertito, con modificazioni, dalla legge 13 ottobre 2020, n. 126, nonché di norma nei confronti dei lavoratori fragili, ogni soluzione utile ad assicurare lo svolgimento di attività in modalità agile anche attraverso l’adibizione a diversa mansione ricompresa nella medesima categoria o area di inquadramento come definite dai contratti collettivi vigenti, e lo svolgimento di specifiche attività di formazione professionale</w:t>
      </w:r>
      <w:r w:rsidR="0092103A" w:rsidRPr="00EB2F95">
        <w:rPr>
          <w:rFonts w:ascii="Times New Roman" w:hAnsi="Times New Roman"/>
          <w:szCs w:val="24"/>
        </w:rPr>
        <w:t>.</w:t>
      </w:r>
    </w:p>
    <w:p w14:paraId="1D9808BB" w14:textId="77777777" w:rsidR="00A919E9" w:rsidRPr="00EB2F95" w:rsidRDefault="0030413C" w:rsidP="00FA5209">
      <w:pPr>
        <w:pStyle w:val="Paragrafoelenco"/>
        <w:ind w:left="0" w:right="-1" w:firstLine="0"/>
        <w:rPr>
          <w:sz w:val="24"/>
          <w:szCs w:val="24"/>
        </w:rPr>
      </w:pPr>
      <w:r w:rsidRPr="00EB2F95">
        <w:rPr>
          <w:sz w:val="24"/>
          <w:szCs w:val="24"/>
        </w:rPr>
        <w:t>5</w:t>
      </w:r>
      <w:r w:rsidR="00D17B53" w:rsidRPr="00EB2F95">
        <w:rPr>
          <w:sz w:val="24"/>
          <w:szCs w:val="24"/>
        </w:rPr>
        <w:t xml:space="preserve">. </w:t>
      </w:r>
      <w:r w:rsidR="007A6FF9">
        <w:rPr>
          <w:sz w:val="24"/>
          <w:szCs w:val="24"/>
        </w:rPr>
        <w:t>Le pubbliche amministrazioni</w:t>
      </w:r>
      <w:r w:rsidR="00F62D79" w:rsidRPr="00EB2F95">
        <w:rPr>
          <w:sz w:val="24"/>
          <w:szCs w:val="24"/>
        </w:rPr>
        <w:t xml:space="preserve"> dispongono una differenziazione dell’orario di ingresso </w:t>
      </w:r>
      <w:r w:rsidR="00AD531B" w:rsidRPr="00EB2F95">
        <w:rPr>
          <w:sz w:val="24"/>
          <w:szCs w:val="24"/>
        </w:rPr>
        <w:t xml:space="preserve">e di uscita </w:t>
      </w:r>
      <w:r w:rsidR="00F62D79" w:rsidRPr="00EB2F95">
        <w:rPr>
          <w:sz w:val="24"/>
          <w:szCs w:val="24"/>
        </w:rPr>
        <w:t xml:space="preserve">del personale, fatto salvo il personale sanitario e socio sanitario, nonché quello impegnato in attività connessa all’emergenza o in servizi pubblici essenziali. </w:t>
      </w:r>
      <w:r w:rsidR="0034392C" w:rsidRPr="00EB2F95">
        <w:rPr>
          <w:sz w:val="24"/>
          <w:szCs w:val="24"/>
        </w:rPr>
        <w:t>È</w:t>
      </w:r>
      <w:r w:rsidR="00287E7B" w:rsidRPr="00EB2F95">
        <w:rPr>
          <w:sz w:val="24"/>
          <w:szCs w:val="24"/>
        </w:rPr>
        <w:t xml:space="preserve"> raccomandat</w:t>
      </w:r>
      <w:r w:rsidR="0034392C" w:rsidRPr="00EB2F95">
        <w:rPr>
          <w:sz w:val="24"/>
          <w:szCs w:val="24"/>
        </w:rPr>
        <w:t xml:space="preserve">a la differenziazione dell’orario di ingresso del personale anche </w:t>
      </w:r>
      <w:r w:rsidR="00287E7B" w:rsidRPr="00EB2F95">
        <w:rPr>
          <w:sz w:val="24"/>
          <w:szCs w:val="24"/>
        </w:rPr>
        <w:t>da parte dei datori di lavoro privati</w:t>
      </w:r>
      <w:r w:rsidR="0034392C" w:rsidRPr="00EB2F95">
        <w:rPr>
          <w:sz w:val="24"/>
          <w:szCs w:val="24"/>
        </w:rPr>
        <w:t>.</w:t>
      </w:r>
      <w:r w:rsidR="00287E7B" w:rsidRPr="00EB2F95">
        <w:rPr>
          <w:sz w:val="24"/>
          <w:szCs w:val="24"/>
        </w:rPr>
        <w:t xml:space="preserve"> </w:t>
      </w:r>
    </w:p>
    <w:p w14:paraId="6C939F3C" w14:textId="77777777" w:rsidR="008036CF" w:rsidRPr="00FA5209" w:rsidRDefault="0030413C" w:rsidP="00FA5209">
      <w:pPr>
        <w:pStyle w:val="Paragrafoelenco"/>
        <w:ind w:left="0" w:right="-1" w:firstLine="0"/>
        <w:rPr>
          <w:sz w:val="24"/>
          <w:szCs w:val="24"/>
        </w:rPr>
      </w:pPr>
      <w:r w:rsidRPr="00EB2F95">
        <w:rPr>
          <w:sz w:val="24"/>
          <w:szCs w:val="24"/>
        </w:rPr>
        <w:t>6</w:t>
      </w:r>
      <w:r w:rsidR="00266D36" w:rsidRPr="00EB2F95">
        <w:rPr>
          <w:sz w:val="24"/>
          <w:szCs w:val="24"/>
        </w:rPr>
        <w:t xml:space="preserve">. </w:t>
      </w:r>
      <w:r w:rsidR="00CF3C7F" w:rsidRPr="00EB2F95">
        <w:rPr>
          <w:sz w:val="24"/>
          <w:szCs w:val="24"/>
        </w:rPr>
        <w:t>È</w:t>
      </w:r>
      <w:r w:rsidR="00266D36" w:rsidRPr="00EB2F95">
        <w:rPr>
          <w:sz w:val="24"/>
          <w:szCs w:val="24"/>
        </w:rPr>
        <w:t xml:space="preserve"> </w:t>
      </w:r>
      <w:r w:rsidR="00692A5B" w:rsidRPr="00EB2F95">
        <w:rPr>
          <w:sz w:val="24"/>
          <w:szCs w:val="24"/>
        </w:rPr>
        <w:t xml:space="preserve">fortemente </w:t>
      </w:r>
      <w:r w:rsidR="00266D36" w:rsidRPr="00EB2F95">
        <w:rPr>
          <w:sz w:val="24"/>
          <w:szCs w:val="24"/>
        </w:rPr>
        <w:t>raccomandato l’utilizzo della modalità di lavoro agile da par</w:t>
      </w:r>
      <w:r w:rsidR="00692A5B" w:rsidRPr="00EB2F95">
        <w:rPr>
          <w:sz w:val="24"/>
          <w:szCs w:val="24"/>
        </w:rPr>
        <w:t>te dei datori di lavoro privati</w:t>
      </w:r>
      <w:r w:rsidR="00692A5B" w:rsidRPr="00D17B53">
        <w:rPr>
          <w:sz w:val="24"/>
          <w:szCs w:val="24"/>
        </w:rPr>
        <w:t xml:space="preserve">, ai sensi dell’articolo 90 </w:t>
      </w:r>
      <w:r w:rsidR="009167B6" w:rsidRPr="00D17B53">
        <w:rPr>
          <w:sz w:val="24"/>
          <w:szCs w:val="24"/>
        </w:rPr>
        <w:t xml:space="preserve">del decreto-legge 19 maggio 2020, n. 34, convertito con </w:t>
      </w:r>
      <w:r w:rsidR="009167B6" w:rsidRPr="001C5E09">
        <w:rPr>
          <w:sz w:val="24"/>
          <w:szCs w:val="24"/>
        </w:rPr>
        <w:t>modificazioni dalla legge 17 luglio 2020, n. 77</w:t>
      </w:r>
      <w:r w:rsidR="00B06516" w:rsidRPr="001C5E09">
        <w:rPr>
          <w:sz w:val="24"/>
          <w:szCs w:val="24"/>
        </w:rPr>
        <w:t>, nonché di quanto previsto dai protocolli di cui agli allegati 12 e 13 al presente decreto</w:t>
      </w:r>
      <w:r w:rsidR="0041097F" w:rsidRPr="001C5E09">
        <w:rPr>
          <w:sz w:val="24"/>
          <w:szCs w:val="24"/>
        </w:rPr>
        <w:t>.</w:t>
      </w:r>
    </w:p>
    <w:p w14:paraId="7650AE90" w14:textId="77777777" w:rsidR="008036CF" w:rsidRDefault="008036CF" w:rsidP="00FA5209">
      <w:pPr>
        <w:spacing w:after="0" w:line="240" w:lineRule="auto"/>
        <w:jc w:val="center"/>
        <w:rPr>
          <w:rFonts w:ascii="Times New Roman" w:eastAsia="Times New Roman" w:hAnsi="Times New Roman" w:cs="Times New Roman"/>
          <w:b/>
          <w:bCs/>
          <w:sz w:val="24"/>
          <w:szCs w:val="24"/>
          <w:lang w:eastAsia="it-IT"/>
        </w:rPr>
      </w:pPr>
    </w:p>
    <w:p w14:paraId="1045CE90" w14:textId="77777777" w:rsidR="00FA5209" w:rsidRDefault="00FA5209" w:rsidP="00FA5209">
      <w:pPr>
        <w:spacing w:after="0" w:line="240" w:lineRule="auto"/>
        <w:jc w:val="center"/>
        <w:rPr>
          <w:rFonts w:ascii="Times New Roman" w:eastAsia="Times New Roman" w:hAnsi="Times New Roman" w:cs="Times New Roman"/>
          <w:b/>
          <w:bCs/>
          <w:sz w:val="24"/>
          <w:szCs w:val="24"/>
          <w:lang w:eastAsia="it-IT"/>
        </w:rPr>
      </w:pPr>
    </w:p>
    <w:p w14:paraId="611234B7" w14:textId="77777777"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Art. 6</w:t>
      </w:r>
    </w:p>
    <w:p w14:paraId="127D387C" w14:textId="77777777"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Limitazioni agli spostamenti da e per l'estero</w:t>
      </w:r>
    </w:p>
    <w:p w14:paraId="68ECA504" w14:textId="77777777" w:rsidR="00FA5209" w:rsidRPr="002D6E3B" w:rsidRDefault="00FA5209" w:rsidP="00FA5209">
      <w:pPr>
        <w:spacing w:after="0" w:line="240" w:lineRule="auto"/>
        <w:jc w:val="center"/>
        <w:rPr>
          <w:rFonts w:ascii="Times New Roman" w:eastAsia="Times New Roman" w:hAnsi="Times New Roman" w:cs="Times New Roman"/>
          <w:b/>
          <w:sz w:val="24"/>
          <w:szCs w:val="24"/>
          <w:lang w:eastAsia="it-IT"/>
        </w:rPr>
      </w:pPr>
    </w:p>
    <w:p w14:paraId="59837E97"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1. Sono vietati gli spostamenti per Stati e territori di cui all'elenco E dell'allegato </w:t>
      </w:r>
      <w:r w:rsidRPr="005A1296">
        <w:rPr>
          <w:rFonts w:ascii="Times New Roman" w:eastAsia="Times New Roman" w:hAnsi="Times New Roman" w:cs="Times New Roman"/>
          <w:sz w:val="24"/>
          <w:szCs w:val="24"/>
          <w:lang w:eastAsia="it-IT"/>
        </w:rPr>
        <w:t>20, nonché</w:t>
      </w:r>
      <w:r>
        <w:rPr>
          <w:rFonts w:ascii="Times New Roman" w:eastAsia="Times New Roman" w:hAnsi="Times New Roman" w:cs="Times New Roman"/>
          <w:b/>
          <w:sz w:val="24"/>
          <w:szCs w:val="24"/>
          <w:lang w:eastAsia="it-IT"/>
        </w:rPr>
        <w:t xml:space="preserve"> </w:t>
      </w:r>
      <w:r w:rsidRPr="002D6E3B">
        <w:rPr>
          <w:rFonts w:ascii="Times New Roman" w:eastAsia="Times New Roman" w:hAnsi="Times New Roman" w:cs="Times New Roman"/>
          <w:sz w:val="24"/>
          <w:szCs w:val="24"/>
          <w:lang w:eastAsia="it-IT"/>
        </w:rPr>
        <w:t>l'ingresso e il transito nel territorio nazionale alle persone che hanno transitato o soggiornato negli Stati e territori di cui al medesimo elenco E nei quattordici giorni antecedenti, salvo che ricorrano uno o più dei seguenti motivi, comprovati mediante la dichiarazione di cui all'articolo</w:t>
      </w:r>
      <w:r w:rsidRPr="00461EF3">
        <w:rPr>
          <w:rFonts w:ascii="Times New Roman" w:eastAsia="Times New Roman" w:hAnsi="Times New Roman" w:cs="Times New Roman"/>
          <w:sz w:val="24"/>
          <w:szCs w:val="24"/>
          <w:lang w:eastAsia="it-IT"/>
        </w:rPr>
        <w:t xml:space="preserve"> </w:t>
      </w:r>
      <w:r w:rsidRPr="005A1296">
        <w:rPr>
          <w:rFonts w:ascii="Times New Roman" w:eastAsia="Times New Roman" w:hAnsi="Times New Roman" w:cs="Times New Roman"/>
          <w:sz w:val="24"/>
          <w:szCs w:val="24"/>
          <w:lang w:eastAsia="it-IT"/>
        </w:rPr>
        <w:t>7</w:t>
      </w:r>
      <w:r w:rsidRPr="00461EF3">
        <w:rPr>
          <w:rFonts w:ascii="Times New Roman" w:eastAsia="Times New Roman" w:hAnsi="Times New Roman" w:cs="Times New Roman"/>
          <w:sz w:val="24"/>
          <w:szCs w:val="24"/>
          <w:lang w:eastAsia="it-IT"/>
        </w:rPr>
        <w:t>,</w:t>
      </w:r>
      <w:r w:rsidRPr="002D6E3B">
        <w:rPr>
          <w:rFonts w:ascii="Times New Roman" w:eastAsia="Times New Roman" w:hAnsi="Times New Roman" w:cs="Times New Roman"/>
          <w:sz w:val="24"/>
          <w:szCs w:val="24"/>
          <w:lang w:eastAsia="it-IT"/>
        </w:rPr>
        <w:t xml:space="preserve"> comma 1:</w:t>
      </w:r>
    </w:p>
    <w:p w14:paraId="249C5587"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a) esigenze lavorative; </w:t>
      </w:r>
    </w:p>
    <w:p w14:paraId="1C89DA63"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b) assoluta urgenza; </w:t>
      </w:r>
    </w:p>
    <w:p w14:paraId="6F8BC03C"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c) esigenze di salute; </w:t>
      </w:r>
    </w:p>
    <w:p w14:paraId="5F5AA772"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d) esigenze di studio; </w:t>
      </w:r>
    </w:p>
    <w:p w14:paraId="33D69EC0"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e) rientro presso il proprio domicilio, abitazione o residenza; </w:t>
      </w:r>
    </w:p>
    <w:p w14:paraId="4B94F986" w14:textId="77777777" w:rsidR="002A4411" w:rsidRPr="00730CDB" w:rsidRDefault="002A4411" w:rsidP="00FA5209">
      <w:pPr>
        <w:spacing w:after="0" w:line="240" w:lineRule="auto"/>
        <w:jc w:val="both"/>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sz w:val="24"/>
          <w:szCs w:val="24"/>
          <w:lang w:eastAsia="it-IT"/>
        </w:rPr>
        <w:lastRenderedPageBreak/>
        <w:t xml:space="preserve">f) </w:t>
      </w:r>
      <w:r w:rsidR="00730CDB" w:rsidRPr="00730CDB">
        <w:rPr>
          <w:rFonts w:ascii="Times New Roman" w:eastAsia="Times New Roman" w:hAnsi="Times New Roman" w:cs="Times New Roman"/>
          <w:sz w:val="24"/>
          <w:szCs w:val="24"/>
          <w:lang w:eastAsia="it-IT"/>
        </w:rPr>
        <w:t xml:space="preserve">ingresso nel territorio nazionale da parte di cittadini di Stati membri dell'Unione europea, di Stati parte dell'accordo di Schengen, di Andorra, del Principato di Monaco, della Repubblica di San </w:t>
      </w:r>
      <w:r w:rsidR="00A72A16">
        <w:rPr>
          <w:rFonts w:ascii="Times New Roman" w:eastAsia="Times New Roman" w:hAnsi="Times New Roman" w:cs="Times New Roman"/>
          <w:sz w:val="24"/>
          <w:szCs w:val="24"/>
          <w:lang w:eastAsia="it-IT"/>
        </w:rPr>
        <w:t>Marino, dello Stato della Città</w:t>
      </w:r>
      <w:r w:rsidR="00730CDB" w:rsidRPr="00730CDB">
        <w:rPr>
          <w:rFonts w:ascii="Times New Roman" w:eastAsia="Times New Roman" w:hAnsi="Times New Roman" w:cs="Times New Roman"/>
          <w:sz w:val="24"/>
          <w:szCs w:val="24"/>
          <w:lang w:eastAsia="it-IT"/>
        </w:rPr>
        <w:t xml:space="preserve"> del Vaticano;</w:t>
      </w:r>
      <w:r w:rsidR="00730CDB" w:rsidRPr="00730CDB">
        <w:rPr>
          <w:rFonts w:ascii="Times New Roman" w:eastAsia="Times New Roman" w:hAnsi="Times New Roman" w:cs="Times New Roman"/>
          <w:b/>
          <w:sz w:val="24"/>
          <w:szCs w:val="24"/>
          <w:lang w:eastAsia="it-IT"/>
        </w:rPr>
        <w:t xml:space="preserve"> </w:t>
      </w:r>
    </w:p>
    <w:p w14:paraId="2D35785A"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g) ingresso nel territorio nazionale da parte di familiari delle persone fisiche di cui alla lettera f), come definiti dagli articoli 2 e 3 della direttiva 2004/38/CE del Parlamento europeo e del Consiglio, del 29 aprile 2004, relativa al diritto dei cittadini dell'Unione e dei loro familiari di circolare e di soggiornare liberamente nel territorio degli Stati membri, che modifica il regolamento (CEE) n. 1612/68 ed abroga le direttive 64/221/CEE, 68/360/CEE, 72/194/CEE, 73/</w:t>
      </w:r>
      <w:r w:rsidR="00D07962">
        <w:rPr>
          <w:rFonts w:ascii="Times New Roman" w:eastAsia="Times New Roman" w:hAnsi="Times New Roman" w:cs="Times New Roman"/>
          <w:sz w:val="24"/>
          <w:szCs w:val="24"/>
          <w:lang w:eastAsia="it-IT"/>
        </w:rPr>
        <w:t>148/CEE, 75/34/CEE, 75/35/CEE, 9</w:t>
      </w:r>
      <w:r w:rsidRPr="002D6E3B">
        <w:rPr>
          <w:rFonts w:ascii="Times New Roman" w:eastAsia="Times New Roman" w:hAnsi="Times New Roman" w:cs="Times New Roman"/>
          <w:sz w:val="24"/>
          <w:szCs w:val="24"/>
          <w:lang w:eastAsia="it-IT"/>
        </w:rPr>
        <w:t xml:space="preserve">0/364/CEE, 90/365/CEE e 93/96/CEE; </w:t>
      </w:r>
    </w:p>
    <w:p w14:paraId="7756D308"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h) ingresso nel territorio nazionale da parte di cittadini di Stati terzi soggiornanti di lungo periodo ai sensi della direttiva 2003/109/CE del Consiglio, del 25 novembre 2003, relativa allo status dei cittadini di paesi terzi che siano soggiornanti di lungo periodo, nonché di cittadini di Stati terzi che derivano il diritto di residenza da altre disposizioni europee o dalla normativa nazionale; </w:t>
      </w:r>
    </w:p>
    <w:p w14:paraId="58EADEE7"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i) ingresso nel territorio nazionale da parte di familiari delle persone fisiche di cui alla lettera h), come definiti dagli articoli 2 e 3 della direttiva 2004/38/CE del Parlamento europeo e del Consiglio, del 29 aprile 2004, relativa al diritto dei cittadini dell'Unione e dei loro familiari di circolare e di soggiornare liberamente nel territorio degli Stati membri, che modifica il regolamento (CEE) n. 1612/68 ed abroga le direttive 64/221/CEE, 68/360/CEE, 72/194/CEE, 73/</w:t>
      </w:r>
      <w:r w:rsidR="00B7418F">
        <w:rPr>
          <w:rFonts w:ascii="Times New Roman" w:eastAsia="Times New Roman" w:hAnsi="Times New Roman" w:cs="Times New Roman"/>
          <w:sz w:val="24"/>
          <w:szCs w:val="24"/>
          <w:lang w:eastAsia="it-IT"/>
        </w:rPr>
        <w:t>148/CEE, 75/34/CEE, 75/35/CEE, 9</w:t>
      </w:r>
      <w:r w:rsidRPr="002D6E3B">
        <w:rPr>
          <w:rFonts w:ascii="Times New Roman" w:eastAsia="Times New Roman" w:hAnsi="Times New Roman" w:cs="Times New Roman"/>
          <w:sz w:val="24"/>
          <w:szCs w:val="24"/>
          <w:lang w:eastAsia="it-IT"/>
        </w:rPr>
        <w:t xml:space="preserve">0/364/CEE, 90/365/CEE e 93/96/CEE; </w:t>
      </w:r>
    </w:p>
    <w:p w14:paraId="45762DA4"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l) ingresso nel territorio nazionale per raggiungere il domicilio, l'abitazione o la residenza di una persona di cui alle lettere f) e h), anche non convivente, con la quale vi è una comprovata e stabile relazione affettiva. </w:t>
      </w:r>
    </w:p>
    <w:p w14:paraId="61C1D1BB" w14:textId="77777777" w:rsidR="002A4411" w:rsidRPr="005A1296" w:rsidRDefault="002A4411" w:rsidP="00FA5209">
      <w:pPr>
        <w:spacing w:after="0" w:line="240" w:lineRule="auto"/>
        <w:jc w:val="both"/>
        <w:rPr>
          <w:rFonts w:ascii="Times New Roman" w:eastAsia="Times New Roman" w:hAnsi="Times New Roman" w:cs="Times New Roman"/>
          <w:sz w:val="24"/>
          <w:szCs w:val="24"/>
          <w:lang w:eastAsia="it-IT"/>
        </w:rPr>
      </w:pPr>
      <w:r w:rsidRPr="005A1296">
        <w:rPr>
          <w:rFonts w:ascii="Times New Roman" w:eastAsia="Times New Roman" w:hAnsi="Times New Roman" w:cs="Times New Roman"/>
          <w:sz w:val="24"/>
          <w:szCs w:val="24"/>
          <w:lang w:eastAsia="it-IT"/>
        </w:rPr>
        <w:t>2. Nelle more dell’adozione del successivo decreto del Presidente del Consigli</w:t>
      </w:r>
      <w:r w:rsidR="005A1296">
        <w:rPr>
          <w:rFonts w:ascii="Times New Roman" w:eastAsia="Times New Roman" w:hAnsi="Times New Roman" w:cs="Times New Roman"/>
          <w:sz w:val="24"/>
          <w:szCs w:val="24"/>
          <w:lang w:eastAsia="it-IT"/>
        </w:rPr>
        <w:t>o dei m</w:t>
      </w:r>
      <w:r w:rsidRPr="005A1296">
        <w:rPr>
          <w:rFonts w:ascii="Times New Roman" w:eastAsia="Times New Roman" w:hAnsi="Times New Roman" w:cs="Times New Roman"/>
          <w:sz w:val="24"/>
          <w:szCs w:val="24"/>
          <w:lang w:eastAsia="it-IT"/>
        </w:rPr>
        <w:t xml:space="preserve">inistri di cui all’articolo 2 del decreto-legge 25 marzo 2020, n. 19, convertito, con modificazioni, dalla legge 22 maggio 2020, n. 35, gli elenchi di cui all’allegato </w:t>
      </w:r>
      <w:r w:rsidR="00484C46" w:rsidRPr="005A1296">
        <w:rPr>
          <w:rFonts w:ascii="Times New Roman" w:eastAsia="Times New Roman" w:hAnsi="Times New Roman" w:cs="Times New Roman"/>
          <w:sz w:val="24"/>
          <w:szCs w:val="24"/>
          <w:lang w:eastAsia="it-IT"/>
        </w:rPr>
        <w:t>20</w:t>
      </w:r>
      <w:r w:rsidRPr="005A1296">
        <w:rPr>
          <w:rFonts w:ascii="Times New Roman" w:eastAsia="Times New Roman" w:hAnsi="Times New Roman" w:cs="Times New Roman"/>
          <w:sz w:val="24"/>
          <w:szCs w:val="24"/>
          <w:lang w:eastAsia="it-IT"/>
        </w:rPr>
        <w:t xml:space="preserve"> possono essere modificati con ordinanza del Ministro della salute, di concerto con il Ministro degli affari esteri e della cooperazione internazionale.</w:t>
      </w:r>
    </w:p>
    <w:p w14:paraId="6397D503"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3. Sono fatte salve le limitazioni disposte per specifiche aree del territorio nazionale ai sensi dell'articolo 1, comma 3, del decreto-legge n. 33 del 2020, nonché le limitazioni disposte in relazione alla provenienza da specifici Stati e territori ai sensi dell'articolo 1, comma 4, del decreto-legge n. 33 del 2020.</w:t>
      </w:r>
    </w:p>
    <w:p w14:paraId="52D3CB60" w14:textId="77777777" w:rsidR="00FA5209" w:rsidRDefault="00FA5209" w:rsidP="002A4411">
      <w:pPr>
        <w:spacing w:after="0" w:line="240" w:lineRule="auto"/>
        <w:jc w:val="center"/>
        <w:rPr>
          <w:rFonts w:ascii="Times New Roman" w:eastAsia="Times New Roman" w:hAnsi="Times New Roman" w:cs="Times New Roman"/>
          <w:b/>
          <w:sz w:val="24"/>
          <w:szCs w:val="24"/>
          <w:lang w:eastAsia="it-IT"/>
        </w:rPr>
      </w:pPr>
    </w:p>
    <w:p w14:paraId="222E024F" w14:textId="77777777" w:rsidR="00FA5209" w:rsidRDefault="00FA5209" w:rsidP="002A4411">
      <w:pPr>
        <w:spacing w:after="0" w:line="240" w:lineRule="auto"/>
        <w:jc w:val="center"/>
        <w:rPr>
          <w:rFonts w:ascii="Times New Roman" w:eastAsia="Times New Roman" w:hAnsi="Times New Roman" w:cs="Times New Roman"/>
          <w:b/>
          <w:sz w:val="24"/>
          <w:szCs w:val="24"/>
          <w:lang w:eastAsia="it-IT"/>
        </w:rPr>
      </w:pPr>
    </w:p>
    <w:p w14:paraId="5A1B61C5" w14:textId="77777777"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Art. 7</w:t>
      </w:r>
    </w:p>
    <w:p w14:paraId="6782B0EF" w14:textId="77777777"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Obblighi di dichiarazione in occasione dell'ingresso nel territorio nazionale dall'estero</w:t>
      </w:r>
    </w:p>
    <w:p w14:paraId="1BCAB005" w14:textId="77777777" w:rsidR="00FA5209" w:rsidRPr="002D6E3B" w:rsidRDefault="00FA5209" w:rsidP="00FA5209">
      <w:pPr>
        <w:spacing w:after="0" w:line="240" w:lineRule="auto"/>
        <w:jc w:val="center"/>
        <w:rPr>
          <w:rFonts w:ascii="Times New Roman" w:eastAsia="Times New Roman" w:hAnsi="Times New Roman" w:cs="Times New Roman"/>
          <w:b/>
          <w:sz w:val="24"/>
          <w:szCs w:val="24"/>
          <w:lang w:eastAsia="it-IT"/>
        </w:rPr>
      </w:pPr>
    </w:p>
    <w:p w14:paraId="49CF7892"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1. Fermi restando i divieti e le limitazioni di ingresso in Italia stabiliti all'articolo 6, chiunque fa ingresso per qualsiasi durata nel territorio nazionale da Stati o territori esteri di cui agli elenchi B, C, D,</w:t>
      </w:r>
      <w:r w:rsidR="005A1296">
        <w:rPr>
          <w:rFonts w:ascii="Times New Roman" w:eastAsia="Times New Roman" w:hAnsi="Times New Roman" w:cs="Times New Roman"/>
          <w:sz w:val="24"/>
          <w:szCs w:val="24"/>
          <w:lang w:eastAsia="it-IT"/>
        </w:rPr>
        <w:t xml:space="preserve"> </w:t>
      </w:r>
      <w:r w:rsidRPr="00312DD2">
        <w:rPr>
          <w:rFonts w:ascii="Times New Roman" w:eastAsia="Times New Roman" w:hAnsi="Times New Roman" w:cs="Times New Roman"/>
          <w:sz w:val="24"/>
          <w:szCs w:val="24"/>
          <w:lang w:eastAsia="it-IT"/>
        </w:rPr>
        <w:t>ed E dell'allegato</w:t>
      </w:r>
      <w:r w:rsidRPr="002D6E3B">
        <w:rPr>
          <w:rFonts w:ascii="Times New Roman" w:eastAsia="Times New Roman" w:hAnsi="Times New Roman" w:cs="Times New Roman"/>
          <w:sz w:val="24"/>
          <w:szCs w:val="24"/>
          <w:lang w:eastAsia="it-IT"/>
        </w:rPr>
        <w:t xml:space="preserve"> </w:t>
      </w:r>
      <w:r w:rsidRPr="005A1296">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xml:space="preserve"> è tenuto a consegnare al vettore all'atto dell'imbarco e a chiunque sia deputato a effettuare controlli una dichiarazione resa ai sensi degli articoli 46 e 47 del decreto del Presidente della Repubblica del 28 dicembre 2000, n. 445, recante l'indicazione in modo chiaro e dettagliato, tale da consentire le verifiche, di:</w:t>
      </w:r>
    </w:p>
    <w:p w14:paraId="37516131" w14:textId="77777777" w:rsidR="002A4411" w:rsidRPr="002D6E3B" w:rsidRDefault="002A4411" w:rsidP="002A4411">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lastRenderedPageBreak/>
        <w:t xml:space="preserve">a) Paesi e territori esteri nei quali la persona ha soggiornato o transitato nei quattordici giorni anteriori all'ingresso in Italia; </w:t>
      </w:r>
    </w:p>
    <w:p w14:paraId="480A5AB5" w14:textId="77777777" w:rsidR="002A4411" w:rsidRPr="002D6E3B" w:rsidRDefault="002A4411" w:rsidP="002A4411">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b) motivi dello spostamento conformemente all'articolo 6, nel caso di ingresso da Stati e territori di cui </w:t>
      </w:r>
      <w:r w:rsidRPr="005A1296">
        <w:rPr>
          <w:rFonts w:ascii="Times New Roman" w:eastAsia="Times New Roman" w:hAnsi="Times New Roman" w:cs="Times New Roman"/>
          <w:sz w:val="24"/>
          <w:szCs w:val="24"/>
          <w:lang w:eastAsia="it-IT"/>
        </w:rPr>
        <w:t xml:space="preserve">all’elenco </w:t>
      </w:r>
      <w:r w:rsidR="005A1296">
        <w:rPr>
          <w:rFonts w:ascii="Times New Roman" w:eastAsia="Times New Roman" w:hAnsi="Times New Roman" w:cs="Times New Roman"/>
          <w:sz w:val="24"/>
          <w:szCs w:val="24"/>
          <w:lang w:eastAsia="it-IT"/>
        </w:rPr>
        <w:t>E</w:t>
      </w:r>
      <w:r w:rsidRPr="002D6E3B">
        <w:rPr>
          <w:rFonts w:ascii="Times New Roman" w:eastAsia="Times New Roman" w:hAnsi="Times New Roman" w:cs="Times New Roman"/>
          <w:sz w:val="24"/>
          <w:szCs w:val="24"/>
          <w:lang w:eastAsia="it-IT"/>
        </w:rPr>
        <w:t xml:space="preserve"> dell'allegato </w:t>
      </w:r>
      <w:r w:rsidRPr="005A1296">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xml:space="preserve">; </w:t>
      </w:r>
    </w:p>
    <w:p w14:paraId="5046BDA6" w14:textId="77777777" w:rsidR="002A4411" w:rsidRPr="002D6E3B" w:rsidRDefault="002A4411" w:rsidP="002A4411">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c) nel caso di soggiorno o transito nei quattordici giorni anteriori all'ingresso in Italia in uno o più Stati e territori di cui agli elenchi D</w:t>
      </w:r>
      <w:r w:rsidR="005A1296" w:rsidRPr="005A1296">
        <w:rPr>
          <w:rFonts w:ascii="Times New Roman" w:eastAsia="Times New Roman" w:hAnsi="Times New Roman" w:cs="Times New Roman"/>
          <w:b/>
          <w:sz w:val="24"/>
          <w:szCs w:val="24"/>
          <w:lang w:eastAsia="it-IT"/>
        </w:rPr>
        <w:t>,</w:t>
      </w:r>
      <w:r w:rsidRPr="002D6E3B">
        <w:rPr>
          <w:rFonts w:ascii="Times New Roman" w:eastAsia="Times New Roman" w:hAnsi="Times New Roman" w:cs="Times New Roman"/>
          <w:sz w:val="24"/>
          <w:szCs w:val="24"/>
          <w:lang w:eastAsia="it-IT"/>
        </w:rPr>
        <w:t xml:space="preserve"> ed </w:t>
      </w:r>
      <w:r w:rsidRPr="005A1296">
        <w:rPr>
          <w:rFonts w:ascii="Times New Roman" w:eastAsia="Times New Roman" w:hAnsi="Times New Roman" w:cs="Times New Roman"/>
          <w:sz w:val="24"/>
          <w:szCs w:val="24"/>
          <w:lang w:eastAsia="it-IT"/>
        </w:rPr>
        <w:t>E</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dell'allegato </w:t>
      </w:r>
      <w:r w:rsidRPr="005A1296">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xml:space="preserve">: </w:t>
      </w:r>
    </w:p>
    <w:p w14:paraId="44E678B9" w14:textId="77777777" w:rsidR="002A4411" w:rsidRPr="002D6E3B" w:rsidRDefault="002A4411" w:rsidP="002A4411">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1) indirizzo completo dell'abitazione o della dimora in Italia dove sarà svolto il periodo di sorveglianza sanitaria e isolamento fiduciario; </w:t>
      </w:r>
    </w:p>
    <w:p w14:paraId="58B22EDE"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2) mezzo di trasporto privato che verrà utilizzato per raggiungere il luogo di cui al numero 1) ovvero, esclusivamente in caso di ingresso in Italia mediante trasporto aereo di linea, ulteriore mezzo aereo di linea di cui si prevede l'utilizzo per raggiungere la località di destinazione finale e il codice identificativo del titolo di viaggio; </w:t>
      </w:r>
    </w:p>
    <w:p w14:paraId="46BCD66F"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3) recapito telefonico anche mobile presso cui ricevere le comunicazioni durante l'intero periodo di sorveglianza sanitaria e isolamento fiduciario; </w:t>
      </w:r>
    </w:p>
    <w:p w14:paraId="557B4DB8"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4) eventuale sussistenza di una o più circostanze di cui all'articolo 8, </w:t>
      </w:r>
      <w:r w:rsidRPr="005A1296">
        <w:rPr>
          <w:rFonts w:ascii="Times New Roman" w:eastAsia="Times New Roman" w:hAnsi="Times New Roman" w:cs="Times New Roman"/>
          <w:sz w:val="24"/>
          <w:szCs w:val="24"/>
          <w:lang w:eastAsia="it-IT"/>
        </w:rPr>
        <w:t xml:space="preserve">comma </w:t>
      </w:r>
      <w:r w:rsidR="0078602A">
        <w:rPr>
          <w:rFonts w:ascii="Times New Roman" w:eastAsia="Times New Roman" w:hAnsi="Times New Roman" w:cs="Times New Roman"/>
          <w:sz w:val="24"/>
          <w:szCs w:val="24"/>
          <w:lang w:eastAsia="it-IT"/>
        </w:rPr>
        <w:t>7</w:t>
      </w:r>
      <w:r w:rsidRPr="008036CF">
        <w:rPr>
          <w:rFonts w:ascii="Times New Roman" w:eastAsia="Times New Roman" w:hAnsi="Times New Roman" w:cs="Times New Roman"/>
          <w:sz w:val="24"/>
          <w:szCs w:val="24"/>
          <w:lang w:eastAsia="it-IT"/>
        </w:rPr>
        <w:t xml:space="preserve">. </w:t>
      </w:r>
    </w:p>
    <w:p w14:paraId="76616D2C"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2. Nei casi espressamente previsti dal presente decreto e negli altri casi in cui ciò sia prescritto dall'autorità sanitaria nell'ambito dei protocolli di sicurezza previsti dal presente decreto, è fatto obbligo di presentare al vettore all'atto dell'imbarco e a chiunque sia deputato a</w:t>
      </w:r>
      <w:r w:rsidRPr="00463DA1">
        <w:rPr>
          <w:rFonts w:ascii="Times New Roman" w:eastAsia="Times New Roman" w:hAnsi="Times New Roman" w:cs="Times New Roman"/>
          <w:sz w:val="24"/>
          <w:szCs w:val="24"/>
          <w:lang w:eastAsia="it-IT"/>
        </w:rPr>
        <w:t>d</w:t>
      </w:r>
      <w:r w:rsidRPr="008036CF">
        <w:rPr>
          <w:rFonts w:ascii="Times New Roman" w:eastAsia="Times New Roman" w:hAnsi="Times New Roman" w:cs="Times New Roman"/>
          <w:sz w:val="24"/>
          <w:szCs w:val="24"/>
          <w:lang w:eastAsia="it-IT"/>
        </w:rPr>
        <w:t xml:space="preserve"> effettuare i controlli un'attestazione di essersi sottoposti, nelle </w:t>
      </w:r>
      <w:r w:rsidRPr="00463DA1">
        <w:rPr>
          <w:rFonts w:ascii="Times New Roman" w:eastAsia="Times New Roman" w:hAnsi="Times New Roman" w:cs="Times New Roman"/>
          <w:sz w:val="24"/>
          <w:szCs w:val="24"/>
          <w:lang w:eastAsia="it-IT"/>
        </w:rPr>
        <w:t>48</w:t>
      </w:r>
      <w:r w:rsidRPr="008036CF">
        <w:rPr>
          <w:rFonts w:ascii="Times New Roman" w:eastAsia="Times New Roman" w:hAnsi="Times New Roman" w:cs="Times New Roman"/>
          <w:sz w:val="24"/>
          <w:szCs w:val="24"/>
          <w:lang w:eastAsia="it-IT"/>
        </w:rPr>
        <w:t xml:space="preserve"> ore antecedenti all'ingresso nel territorio nazionale, a</w:t>
      </w:r>
      <w:r w:rsidRPr="00463DA1">
        <w:rPr>
          <w:rFonts w:ascii="Times New Roman" w:eastAsia="Times New Roman" w:hAnsi="Times New Roman" w:cs="Times New Roman"/>
          <w:sz w:val="24"/>
          <w:szCs w:val="24"/>
          <w:lang w:eastAsia="it-IT"/>
        </w:rPr>
        <w:t>d</w:t>
      </w:r>
      <w:r w:rsidRPr="008036CF">
        <w:rPr>
          <w:rFonts w:ascii="Times New Roman" w:eastAsia="Times New Roman" w:hAnsi="Times New Roman" w:cs="Times New Roman"/>
          <w:sz w:val="24"/>
          <w:szCs w:val="24"/>
          <w:lang w:eastAsia="it-IT"/>
        </w:rPr>
        <w:t xml:space="preserve"> un test molecolare o antigenico, effettuato per mezzo di tampone e risultato negativo.</w:t>
      </w:r>
    </w:p>
    <w:p w14:paraId="12A62F51"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3. Le persone, che hanno soggiornato o transitato, nei quattordici giorni antecedenti all'ingresso in Italia, in Stati o ter</w:t>
      </w:r>
      <w:r w:rsidR="00463DA1">
        <w:rPr>
          <w:rFonts w:ascii="Times New Roman" w:eastAsia="Times New Roman" w:hAnsi="Times New Roman" w:cs="Times New Roman"/>
          <w:sz w:val="24"/>
          <w:szCs w:val="24"/>
          <w:lang w:eastAsia="it-IT"/>
        </w:rPr>
        <w:t xml:space="preserve">ritori di cui agli elenchi </w:t>
      </w:r>
      <w:r w:rsidR="00463DA1" w:rsidRPr="00463DA1">
        <w:rPr>
          <w:rFonts w:ascii="Times New Roman" w:eastAsia="Times New Roman" w:hAnsi="Times New Roman" w:cs="Times New Roman"/>
          <w:sz w:val="24"/>
          <w:szCs w:val="24"/>
          <w:lang w:eastAsia="it-IT"/>
        </w:rPr>
        <w:t xml:space="preserve">C, D </w:t>
      </w:r>
      <w:r w:rsidRPr="00463DA1">
        <w:rPr>
          <w:rFonts w:ascii="Times New Roman" w:eastAsia="Times New Roman" w:hAnsi="Times New Roman" w:cs="Times New Roman"/>
          <w:sz w:val="24"/>
          <w:szCs w:val="24"/>
          <w:lang w:eastAsia="it-IT"/>
        </w:rPr>
        <w:t>ed E</w:t>
      </w:r>
      <w:r w:rsidRPr="008036CF">
        <w:rPr>
          <w:rFonts w:ascii="Times New Roman" w:eastAsia="Times New Roman" w:hAnsi="Times New Roman" w:cs="Times New Roman"/>
          <w:b/>
          <w:sz w:val="24"/>
          <w:szCs w:val="24"/>
          <w:lang w:eastAsia="it-IT"/>
        </w:rPr>
        <w:t xml:space="preserve"> </w:t>
      </w:r>
      <w:r w:rsidRPr="008036CF">
        <w:rPr>
          <w:rFonts w:ascii="Times New Roman" w:eastAsia="Times New Roman" w:hAnsi="Times New Roman" w:cs="Times New Roman"/>
          <w:sz w:val="24"/>
          <w:szCs w:val="24"/>
          <w:lang w:eastAsia="it-IT"/>
        </w:rPr>
        <w:t xml:space="preserve">dell'allegato </w:t>
      </w:r>
      <w:r w:rsidRPr="00463DA1">
        <w:rPr>
          <w:rFonts w:ascii="Times New Roman" w:eastAsia="Times New Roman" w:hAnsi="Times New Roman" w:cs="Times New Roman"/>
          <w:sz w:val="24"/>
          <w:szCs w:val="24"/>
          <w:lang w:eastAsia="it-IT"/>
        </w:rPr>
        <w:t>20</w:t>
      </w:r>
      <w:r w:rsidRPr="008036CF">
        <w:rPr>
          <w:rFonts w:ascii="Times New Roman" w:eastAsia="Times New Roman" w:hAnsi="Times New Roman" w:cs="Times New Roman"/>
          <w:sz w:val="24"/>
          <w:szCs w:val="24"/>
          <w:lang w:eastAsia="it-IT"/>
        </w:rPr>
        <w:t>, anche se</w:t>
      </w:r>
      <w:r w:rsidRPr="002D6E3B">
        <w:rPr>
          <w:rFonts w:ascii="Times New Roman" w:eastAsia="Times New Roman" w:hAnsi="Times New Roman" w:cs="Times New Roman"/>
          <w:sz w:val="24"/>
          <w:szCs w:val="24"/>
          <w:lang w:eastAsia="it-IT"/>
        </w:rPr>
        <w:t xml:space="preserve"> asintomatiche, sono obbligate a comunicare immediatamente il proprio ingresso nel territorio nazionale al Dipartimento di prevenzione dell'azienda sanitaria competente per territorio.</w:t>
      </w:r>
    </w:p>
    <w:p w14:paraId="0C71F37F"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4. In caso di insorgenza di sintomi COVID-19, resta fermo l'obbligo per chiunque di segnalare tale situazione con tempestività all'Autorità sanitaria e di sottoporsi, nelle more delle conseguenti determinazioni dell'Autorità sanitaria, ad isolamento.</w:t>
      </w:r>
    </w:p>
    <w:p w14:paraId="0A97040A" w14:textId="77777777" w:rsidR="00FA5209" w:rsidRDefault="00FA5209" w:rsidP="00FA5209">
      <w:pPr>
        <w:spacing w:after="0" w:line="240" w:lineRule="auto"/>
        <w:jc w:val="center"/>
        <w:rPr>
          <w:rFonts w:ascii="Times New Roman" w:eastAsia="Times New Roman" w:hAnsi="Times New Roman" w:cs="Times New Roman"/>
          <w:b/>
          <w:sz w:val="24"/>
          <w:szCs w:val="24"/>
          <w:lang w:eastAsia="it-IT"/>
        </w:rPr>
      </w:pPr>
    </w:p>
    <w:p w14:paraId="5E82B040" w14:textId="77777777" w:rsidR="00FA5209" w:rsidRDefault="00FA5209" w:rsidP="00FA5209">
      <w:pPr>
        <w:spacing w:after="0" w:line="240" w:lineRule="auto"/>
        <w:jc w:val="center"/>
        <w:rPr>
          <w:rFonts w:ascii="Times New Roman" w:eastAsia="Times New Roman" w:hAnsi="Times New Roman" w:cs="Times New Roman"/>
          <w:b/>
          <w:sz w:val="24"/>
          <w:szCs w:val="24"/>
          <w:lang w:eastAsia="it-IT"/>
        </w:rPr>
      </w:pPr>
    </w:p>
    <w:p w14:paraId="56B05F11" w14:textId="77777777"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Art. 8</w:t>
      </w:r>
    </w:p>
    <w:p w14:paraId="473BE485" w14:textId="77777777" w:rsidR="002A4411" w:rsidRDefault="002A4411" w:rsidP="002A4411">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Sorveglianza sanitaria e isolamento fiduciario e obblighi di sottoporsi a test molecolare o antigenico a seguito dell'ingresso nel territorio nazionale dall'estero</w:t>
      </w:r>
    </w:p>
    <w:p w14:paraId="5FBA97E2"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1. Le persone che hanno soggiornato o transitato, nei quattordici giorni antecedenti all'ingresso in Italia, in Stati o territori di cui agli elenchi D</w:t>
      </w:r>
      <w:r w:rsidR="00463DA1">
        <w:rPr>
          <w:rFonts w:ascii="Times New Roman" w:eastAsia="Times New Roman" w:hAnsi="Times New Roman" w:cs="Times New Roman"/>
          <w:b/>
          <w:sz w:val="24"/>
          <w:szCs w:val="24"/>
          <w:lang w:eastAsia="it-IT"/>
        </w:rPr>
        <w:t xml:space="preserve"> </w:t>
      </w:r>
      <w:r w:rsidRPr="002D6E3B">
        <w:rPr>
          <w:rFonts w:ascii="Times New Roman" w:eastAsia="Times New Roman" w:hAnsi="Times New Roman" w:cs="Times New Roman"/>
          <w:sz w:val="24"/>
          <w:szCs w:val="24"/>
          <w:lang w:eastAsia="it-IT"/>
        </w:rPr>
        <w:t>ed</w:t>
      </w:r>
      <w:r>
        <w:rPr>
          <w:rFonts w:ascii="Times New Roman" w:eastAsia="Times New Roman" w:hAnsi="Times New Roman" w:cs="Times New Roman"/>
          <w:sz w:val="24"/>
          <w:szCs w:val="24"/>
          <w:lang w:eastAsia="it-IT"/>
        </w:rPr>
        <w:t xml:space="preserve"> </w:t>
      </w:r>
      <w:r w:rsidRPr="00463DA1">
        <w:rPr>
          <w:rFonts w:ascii="Times New Roman" w:eastAsia="Times New Roman" w:hAnsi="Times New Roman" w:cs="Times New Roman"/>
          <w:sz w:val="24"/>
          <w:szCs w:val="24"/>
          <w:lang w:eastAsia="it-IT"/>
        </w:rPr>
        <w:t>E</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dell'allegato </w:t>
      </w:r>
      <w:r w:rsidRPr="00463DA1">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anche se asintomatiche, si attengono ai seguenti obblighi:</w:t>
      </w:r>
    </w:p>
    <w:p w14:paraId="1461A394"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a) compiono il percorso dal luogo di ingresso nel territorio nazionale o dal luogo di sbarco dal mezzo di linea utilizzato per fare ingresso in Italia all'abitazione o alla dimora dove sarà svolto il periodo di </w:t>
      </w:r>
      <w:r w:rsidRPr="008036CF">
        <w:rPr>
          <w:rFonts w:ascii="Times New Roman" w:eastAsia="Times New Roman" w:hAnsi="Times New Roman" w:cs="Times New Roman"/>
          <w:sz w:val="24"/>
          <w:szCs w:val="24"/>
          <w:lang w:eastAsia="it-IT"/>
        </w:rPr>
        <w:t xml:space="preserve">sorveglianza sanitaria e isolamento fiduciario esclusivamente con il mezzo privato indicato ai sensi dell'articolo </w:t>
      </w:r>
      <w:r w:rsidRPr="00463DA1">
        <w:rPr>
          <w:rFonts w:ascii="Times New Roman" w:eastAsia="Times New Roman" w:hAnsi="Times New Roman" w:cs="Times New Roman"/>
          <w:sz w:val="24"/>
          <w:szCs w:val="24"/>
          <w:lang w:eastAsia="it-IT"/>
        </w:rPr>
        <w:t>7</w:t>
      </w:r>
      <w:r w:rsidRPr="008036CF">
        <w:rPr>
          <w:rFonts w:ascii="Times New Roman" w:eastAsia="Times New Roman" w:hAnsi="Times New Roman" w:cs="Times New Roman"/>
          <w:sz w:val="24"/>
          <w:szCs w:val="24"/>
          <w:lang w:eastAsia="it-IT"/>
        </w:rPr>
        <w:t>, comma 1, lettera c), fatto salvo il caso di transit</w:t>
      </w:r>
      <w:r w:rsidR="0012623C">
        <w:rPr>
          <w:rFonts w:ascii="Times New Roman" w:eastAsia="Times New Roman" w:hAnsi="Times New Roman" w:cs="Times New Roman"/>
          <w:sz w:val="24"/>
          <w:szCs w:val="24"/>
          <w:lang w:eastAsia="it-IT"/>
        </w:rPr>
        <w:t>o aeroportuale di cui al comma 2</w:t>
      </w:r>
      <w:r w:rsidRPr="008036CF">
        <w:rPr>
          <w:rFonts w:ascii="Times New Roman" w:eastAsia="Times New Roman" w:hAnsi="Times New Roman" w:cs="Times New Roman"/>
          <w:sz w:val="24"/>
          <w:szCs w:val="24"/>
          <w:lang w:eastAsia="it-IT"/>
        </w:rPr>
        <w:t xml:space="preserve">; </w:t>
      </w:r>
    </w:p>
    <w:p w14:paraId="00CD1C84"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b) sono sottoposte alla sorveglianza sanitaria e all'isolamento fiduciario per un periodo di quattordici giorni presso l'abitazione o la dimora indicata ai sensi dell'articolo </w:t>
      </w:r>
      <w:r w:rsidRPr="00463DA1">
        <w:rPr>
          <w:rFonts w:ascii="Times New Roman" w:eastAsia="Times New Roman" w:hAnsi="Times New Roman" w:cs="Times New Roman"/>
          <w:sz w:val="24"/>
          <w:szCs w:val="24"/>
          <w:lang w:eastAsia="it-IT"/>
        </w:rPr>
        <w:t>7</w:t>
      </w:r>
      <w:r w:rsidRPr="008036CF">
        <w:rPr>
          <w:rFonts w:ascii="Times New Roman" w:eastAsia="Times New Roman" w:hAnsi="Times New Roman" w:cs="Times New Roman"/>
          <w:sz w:val="24"/>
          <w:szCs w:val="24"/>
          <w:lang w:eastAsia="it-IT"/>
        </w:rPr>
        <w:t xml:space="preserve">, comma 1, lettera c). </w:t>
      </w:r>
    </w:p>
    <w:p w14:paraId="57CBACD3"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lastRenderedPageBreak/>
        <w:t xml:space="preserve">2. In deroga al comma 1, lettera a), in caso di ingresso nel territorio nazionale mediante trasporto aereo di linea, è consentito proseguire, mediante altro mezzo aereo di linea, il viaggio verso la destinazione finale indicata nella dichiarazione di cui all'articolo </w:t>
      </w:r>
      <w:r w:rsidRPr="00463DA1">
        <w:rPr>
          <w:rFonts w:ascii="Times New Roman" w:eastAsia="Times New Roman" w:hAnsi="Times New Roman" w:cs="Times New Roman"/>
          <w:sz w:val="24"/>
          <w:szCs w:val="24"/>
          <w:lang w:eastAsia="it-IT"/>
        </w:rPr>
        <w:t>7</w:t>
      </w:r>
      <w:r w:rsidRPr="008036CF">
        <w:rPr>
          <w:rFonts w:ascii="Times New Roman" w:eastAsia="Times New Roman" w:hAnsi="Times New Roman" w:cs="Times New Roman"/>
          <w:sz w:val="24"/>
          <w:szCs w:val="24"/>
          <w:lang w:eastAsia="it-IT"/>
        </w:rPr>
        <w:t>, comma 1, lettera c), a condizione di non allontanarsi dalle aree specificamente destinate all'interno delle aerostazioni.</w:t>
      </w:r>
    </w:p>
    <w:p w14:paraId="3BB1EF53"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3. Nell'ipotesi di cui ai commi 1 e 2, se dal luogo di ingresso nel territorio nazionale o dal luogo di sbarco dal mezzo di linea utilizzato per fare ingresso in Italia non è possibile raggiungere effettivamente mediante mezzo di trasporto privato l'abitazione o la dimora, indicata come luogo di effettuazione del periodo di sorveglianza sanitaria e di isolamento fiduciario, fermo restando l'accertamento da parte dell'Autorità giudiziaria in ordine all'eventuale falsità della dichiarazione resa all'atto dell'imbarco ai sensi dell'articolo </w:t>
      </w:r>
      <w:r w:rsidRPr="00463DA1">
        <w:rPr>
          <w:rFonts w:ascii="Times New Roman" w:eastAsia="Times New Roman" w:hAnsi="Times New Roman" w:cs="Times New Roman"/>
          <w:sz w:val="24"/>
          <w:szCs w:val="24"/>
          <w:lang w:eastAsia="it-IT"/>
        </w:rPr>
        <w:t>7</w:t>
      </w:r>
      <w:r w:rsidRPr="008036CF">
        <w:rPr>
          <w:rFonts w:ascii="Times New Roman" w:eastAsia="Times New Roman" w:hAnsi="Times New Roman" w:cs="Times New Roman"/>
          <w:sz w:val="24"/>
          <w:szCs w:val="24"/>
          <w:lang w:eastAsia="it-IT"/>
        </w:rPr>
        <w:t>, comma 1, l'Autorità sanitaria competente per territorio informa immediatamente la Protezione civile regionale che, in coordinamento con il Dipartimento della protezione civile della Presidenza del Consiglio dei ministri, determina le modalità e il luogo dove svolgere la sorveglianza sanitaria e l'isolamento fiduciario, con spese a carico esclusivo delle persone sottoposte alla predetta misura. In caso di insorgenza di sintomi COVID-19, i soggetti di cui al periodo precedente sono obbligati a segnalare tale situazione con tempestività all'Autorità sanitaria.</w:t>
      </w:r>
    </w:p>
    <w:p w14:paraId="34370BD5"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4. Ad eccezione delle ipotesi nelle quali vi sia insorgenza di sintomi COVID-19, durante il periodo di sorveglianza sanitaria e isolamento fiduciario effettuati secondo le modalità previste dai commi da 1 a 3, è sempre consentito per le persone sottoposte a tali misure avviare il computo di un nuovo periodo di sorveglianza sanitaria e isolamento fiduciario presso altra abitazione o dimora, diversa da quella precedentemente indicata dall'Autorità sanitaria, a condizione che sia trasmessa alla stessa Autorità la dichiarazione prevista dall'articolo </w:t>
      </w:r>
      <w:r w:rsidRPr="00463DA1">
        <w:rPr>
          <w:rFonts w:ascii="Times New Roman" w:eastAsia="Times New Roman" w:hAnsi="Times New Roman" w:cs="Times New Roman"/>
          <w:sz w:val="24"/>
          <w:szCs w:val="24"/>
          <w:lang w:eastAsia="it-IT"/>
        </w:rPr>
        <w:t>7</w:t>
      </w:r>
      <w:r w:rsidRPr="008036CF">
        <w:rPr>
          <w:rFonts w:ascii="Times New Roman" w:eastAsia="Times New Roman" w:hAnsi="Times New Roman" w:cs="Times New Roman"/>
          <w:sz w:val="24"/>
          <w:szCs w:val="24"/>
          <w:lang w:eastAsia="it-IT"/>
        </w:rPr>
        <w:t>, comma 1, integrata con l'indicazione dell'itinerario che si intende effettuare, e garantendo che il trasferimento verso la nuova abitazione o dimora avvenga esclusivamente con mezzo privato. L'Autorità sanitaria, ricevuta la comunicazione di cui al precedente periodo, provvede ad inoltrarla immediatamente al Dipartimento di prevenzione dell'azienda sanitaria territorialmente competente in relazione al luogo di destinazione per i controlli e le verifiche di competenza.</w:t>
      </w:r>
    </w:p>
    <w:p w14:paraId="3ECDCB90"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5. L'operatore di sanità pubblica e i servizi di sanità pubblica territorialmente competenti provvedono, sulla base delle comunicazioni di cui al presente articolo, alla prescrizione della permanenza domiciliare, secondo le modalità di seguito indicate:</w:t>
      </w:r>
    </w:p>
    <w:p w14:paraId="78071D57"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a) contattano telefonicamente e assumono informazioni, il più possibile dettagliate e documentate, sulle zone di soggiorno e sul percorso del viaggio effettuato nei quattordici giorni precedenti, ai fini di una adeguata valutazione del rischio di esposizione; </w:t>
      </w:r>
    </w:p>
    <w:p w14:paraId="43FD7E21"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b) avviata la sorveglianza sanitaria e l'isolamento fiduciario, l'operatore di sanità pubblica informa inoltre il medico di medicina generale o il pediatra di libera scelta da cui il soggetto è assistito anche ai fini dell'eventuale certificazione ai fini INPS (circolare INPS HERMES 0000716 </w:t>
      </w:r>
      <w:r w:rsidRPr="00484C46">
        <w:rPr>
          <w:rFonts w:ascii="Times New Roman" w:eastAsia="Times New Roman" w:hAnsi="Times New Roman" w:cs="Times New Roman"/>
          <w:sz w:val="24"/>
          <w:szCs w:val="24"/>
          <w:lang w:eastAsia="it-IT"/>
        </w:rPr>
        <w:t>del 25 febbraio 2020</w:t>
      </w:r>
      <w:r w:rsidRPr="008036CF">
        <w:rPr>
          <w:rFonts w:ascii="Times New Roman" w:eastAsia="Times New Roman" w:hAnsi="Times New Roman" w:cs="Times New Roman"/>
          <w:sz w:val="24"/>
          <w:szCs w:val="24"/>
          <w:lang w:eastAsia="it-IT"/>
        </w:rPr>
        <w:t xml:space="preserve">); </w:t>
      </w:r>
    </w:p>
    <w:p w14:paraId="6EDC84A3"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c) in caso di necessità di certificazione ai fini INPS per l'assenza dal lavoro, si procede a rilasciare una dichiarazione indirizzata all'INPS, al datore di lavoro e al medico di medicina generale o al pediatra di libera scelta in cui si dichiara che per motivi di sanità pubblica è stato posto in quarantena precauzionale, specificandone la data di inizio e fine; </w:t>
      </w:r>
    </w:p>
    <w:p w14:paraId="1CD95A74"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d) accertano l'assenza di febbre o altra sintomatologia del soggetto da porre in isolamento, nonché' degli altri eventuali conviventi; </w:t>
      </w:r>
    </w:p>
    <w:p w14:paraId="596FC3B8"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lastRenderedPageBreak/>
        <w:t xml:space="preserve">e) informano la persona circa i sintomi, le caratteristiche di contagiosità, le modalità di trasmissione della malattia, le misure da attuare per proteggere gli eventuali conviventi in caso di comparsa di sintomi; </w:t>
      </w:r>
    </w:p>
    <w:p w14:paraId="2FB450CC" w14:textId="77777777" w:rsidR="002A4411" w:rsidRPr="008036CF" w:rsidRDefault="002A4411" w:rsidP="002A4411">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f) informano la persona circa la necessità di misurare la temperatura corporea due volte al giorno (la mattina e la sera), nonché di mantenere: </w:t>
      </w:r>
    </w:p>
    <w:p w14:paraId="338C6B9D" w14:textId="77777777" w:rsidR="002A4411" w:rsidRPr="008036CF" w:rsidRDefault="002A4411" w:rsidP="002A4411">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1) lo stato di isolamento per quattordici giorni dall'ultima esposizione; </w:t>
      </w:r>
    </w:p>
    <w:p w14:paraId="2D094725" w14:textId="77777777" w:rsidR="002A4411" w:rsidRPr="008036CF" w:rsidRDefault="002A4411" w:rsidP="002A4411">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2) il divieto di contatti sociali; </w:t>
      </w:r>
    </w:p>
    <w:p w14:paraId="57FB1980" w14:textId="77777777" w:rsidR="002A4411" w:rsidRPr="008036CF" w:rsidRDefault="002A4411" w:rsidP="002A4411">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3) il divieto di spostamenti e viaggi; </w:t>
      </w:r>
    </w:p>
    <w:p w14:paraId="570E3324" w14:textId="77777777" w:rsidR="002A4411" w:rsidRPr="008036CF" w:rsidRDefault="002A4411" w:rsidP="002A4411">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4) l'obbligo di rimanere raggiungibile per le attività di sorveglianza; </w:t>
      </w:r>
    </w:p>
    <w:p w14:paraId="56CCDEA4" w14:textId="77777777" w:rsidR="002A4411" w:rsidRPr="008036CF" w:rsidRDefault="002A4411" w:rsidP="002A4411">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g) in caso di comparsa di sintomi la persona in sorveglianza deve: </w:t>
      </w:r>
    </w:p>
    <w:p w14:paraId="0C862F5E"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1) avvertire immediatamente il medico di medicina generale o il pediatra di libera scelta e l'operatore di sanità pubblica; </w:t>
      </w:r>
    </w:p>
    <w:p w14:paraId="12D3F14F"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2) indossare una mascherina chirurgica e allontanarsi dagli altri conviventi; </w:t>
      </w:r>
    </w:p>
    <w:p w14:paraId="67DD141A" w14:textId="77777777"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3) rimanere nella propria stanza con la porta chiusa garantendo un'adeguata ventilazione naturale, in attesa del trasferimento in ospedale, ove necessario; </w:t>
      </w:r>
    </w:p>
    <w:p w14:paraId="27591053" w14:textId="77777777" w:rsidR="002A4411" w:rsidRDefault="002A4411" w:rsidP="00841AB8">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h) l'operatore di sanità pubblica provvede a contattare quotidianamente, per avere notizie sulle condizioni di salute, la persona in sorveglianza. In caso di comparsa di sintomatologia, dopo aver consultato il medico di medicina generale o il pediatra di libera scelta, il medico di sanità pubblica procede secondo quanto previsto dalla circolare n. 5443 del Ministero della salute del 22 febbraio 2020, e successive modificazioni e integrazioni. </w:t>
      </w:r>
    </w:p>
    <w:p w14:paraId="1ED402B1" w14:textId="77777777" w:rsidR="00617798" w:rsidRPr="00617798" w:rsidRDefault="000E7668" w:rsidP="00617798">
      <w:pPr>
        <w:spacing w:after="0" w:line="240" w:lineRule="auto"/>
        <w:jc w:val="both"/>
        <w:rPr>
          <w:rFonts w:ascii="Times New Roman" w:hAnsi="Times New Roman" w:cs="Times New Roman"/>
          <w:sz w:val="24"/>
          <w:szCs w:val="24"/>
          <w:lang w:eastAsia="it-IT"/>
        </w:rPr>
      </w:pPr>
      <w:r w:rsidRPr="00947A8B">
        <w:rPr>
          <w:rFonts w:ascii="Times New Roman" w:hAnsi="Times New Roman" w:cs="Times New Roman"/>
          <w:sz w:val="24"/>
          <w:szCs w:val="24"/>
          <w:lang w:eastAsia="it-IT"/>
        </w:rPr>
        <w:t xml:space="preserve">6. </w:t>
      </w:r>
      <w:r w:rsidR="00617798" w:rsidRPr="00617798">
        <w:rPr>
          <w:rFonts w:asciiTheme="majorHAnsi" w:eastAsia="Times New Roman" w:hAnsiTheme="majorHAnsi" w:cstheme="majorHAnsi"/>
          <w:b/>
          <w:sz w:val="24"/>
          <w:szCs w:val="24"/>
          <w:lang w:eastAsia="it-IT"/>
        </w:rPr>
        <w:t xml:space="preserve"> </w:t>
      </w:r>
      <w:r w:rsidR="00617798" w:rsidRPr="00617798">
        <w:rPr>
          <w:rFonts w:ascii="Times New Roman" w:hAnsi="Times New Roman" w:cs="Times New Roman"/>
          <w:sz w:val="24"/>
          <w:szCs w:val="24"/>
          <w:lang w:eastAsia="it-IT"/>
        </w:rPr>
        <w:t>Nel caso di soggiorno o transito nei quattordici giorni antecedenti all</w:t>
      </w:r>
      <w:r w:rsidR="00A72A16">
        <w:rPr>
          <w:rFonts w:ascii="Times New Roman" w:hAnsi="Times New Roman" w:cs="Times New Roman"/>
          <w:sz w:val="24"/>
          <w:szCs w:val="24"/>
          <w:lang w:eastAsia="it-IT"/>
        </w:rPr>
        <w:t>'ingresso in Italia in uno o più</w:t>
      </w:r>
      <w:r w:rsidR="00617798" w:rsidRPr="00617798">
        <w:rPr>
          <w:rFonts w:ascii="Times New Roman" w:hAnsi="Times New Roman" w:cs="Times New Roman"/>
          <w:sz w:val="24"/>
          <w:szCs w:val="24"/>
          <w:lang w:eastAsia="it-IT"/>
        </w:rPr>
        <w:t xml:space="preserve"> Stati e territori di cui all'elenco C dell'allegato 20, si applica l’obbligo di presentazione al vettore all'atto dell'imbarco e a chiunque sia deputato ad effettuare i controlli dell'attestazione di essersi sottoposti, nelle quarantotto ore antecedenti all'ingresso nel territorio nazionale, ad un test molecolare o antigenico, effettuato per mezzo di tampone e risultato negativo. In caso di mancata presentazione dell'attestazione di cui alla presente lettera, si applicano i commi da 1 a 5. </w:t>
      </w:r>
    </w:p>
    <w:p w14:paraId="4677FF2A" w14:textId="77777777" w:rsidR="002A4411" w:rsidRPr="00003B75" w:rsidRDefault="00617798" w:rsidP="00C80E52">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7</w:t>
      </w:r>
      <w:r w:rsidR="002A4411" w:rsidRPr="002D6E3B">
        <w:rPr>
          <w:rFonts w:ascii="Times New Roman" w:eastAsia="Times New Roman" w:hAnsi="Times New Roman" w:cs="Times New Roman"/>
          <w:sz w:val="24"/>
          <w:szCs w:val="24"/>
          <w:lang w:eastAsia="it-IT"/>
        </w:rPr>
        <w:t>. A condizione che non insorgano sintomi di COVID-19 e fermi restando gli obblighi di cui all'articolo 7, le dispo</w:t>
      </w:r>
      <w:r w:rsidR="000E7668">
        <w:rPr>
          <w:rFonts w:ascii="Times New Roman" w:eastAsia="Times New Roman" w:hAnsi="Times New Roman" w:cs="Times New Roman"/>
          <w:sz w:val="24"/>
          <w:szCs w:val="24"/>
          <w:lang w:eastAsia="it-IT"/>
        </w:rPr>
        <w:t xml:space="preserve">sizioni di cui </w:t>
      </w:r>
      <w:r w:rsidR="000E7668" w:rsidRPr="00003B75">
        <w:rPr>
          <w:rFonts w:ascii="Times New Roman" w:eastAsia="Times New Roman" w:hAnsi="Times New Roman" w:cs="Times New Roman"/>
          <w:sz w:val="24"/>
          <w:szCs w:val="24"/>
          <w:lang w:eastAsia="it-IT"/>
        </w:rPr>
        <w:t xml:space="preserve">ai commi da 1 </w:t>
      </w:r>
      <w:proofErr w:type="gramStart"/>
      <w:r w:rsidR="000E7668" w:rsidRPr="00003B75">
        <w:rPr>
          <w:rFonts w:ascii="Times New Roman" w:eastAsia="Times New Roman" w:hAnsi="Times New Roman" w:cs="Times New Roman"/>
          <w:sz w:val="24"/>
          <w:szCs w:val="24"/>
          <w:lang w:eastAsia="it-IT"/>
        </w:rPr>
        <w:t xml:space="preserve">a </w:t>
      </w:r>
      <w:r w:rsidR="00A72A16" w:rsidRPr="00003B75">
        <w:rPr>
          <w:rFonts w:ascii="Times New Roman" w:eastAsia="Times New Roman" w:hAnsi="Times New Roman" w:cs="Times New Roman"/>
          <w:sz w:val="24"/>
          <w:szCs w:val="24"/>
          <w:lang w:eastAsia="it-IT"/>
        </w:rPr>
        <w:t xml:space="preserve"> 6</w:t>
      </w:r>
      <w:proofErr w:type="gramEnd"/>
      <w:r w:rsidR="002A4411" w:rsidRPr="00003B75">
        <w:rPr>
          <w:rFonts w:ascii="Times New Roman" w:eastAsia="Times New Roman" w:hAnsi="Times New Roman" w:cs="Times New Roman"/>
          <w:sz w:val="24"/>
          <w:szCs w:val="24"/>
          <w:lang w:eastAsia="it-IT"/>
        </w:rPr>
        <w:t xml:space="preserve"> non si applicano:</w:t>
      </w:r>
    </w:p>
    <w:p w14:paraId="0484D750" w14:textId="77777777" w:rsidR="002A4411" w:rsidRPr="002D6E3B" w:rsidRDefault="002A4411" w:rsidP="00C80E52">
      <w:pPr>
        <w:spacing w:after="0" w:line="240" w:lineRule="auto"/>
        <w:jc w:val="both"/>
        <w:rPr>
          <w:rFonts w:ascii="Times New Roman" w:eastAsia="Times New Roman" w:hAnsi="Times New Roman" w:cs="Times New Roman"/>
          <w:sz w:val="24"/>
          <w:szCs w:val="24"/>
          <w:lang w:eastAsia="it-IT"/>
        </w:rPr>
      </w:pPr>
      <w:r w:rsidRPr="00003B75">
        <w:rPr>
          <w:rFonts w:ascii="Times New Roman" w:eastAsia="Times New Roman" w:hAnsi="Times New Roman" w:cs="Times New Roman"/>
          <w:sz w:val="24"/>
          <w:szCs w:val="24"/>
          <w:lang w:eastAsia="it-IT"/>
        </w:rPr>
        <w:t>a) all'equipaggio dei mezzi di trasporto;</w:t>
      </w:r>
      <w:r w:rsidRPr="002D6E3B">
        <w:rPr>
          <w:rFonts w:ascii="Times New Roman" w:eastAsia="Times New Roman" w:hAnsi="Times New Roman" w:cs="Times New Roman"/>
          <w:sz w:val="24"/>
          <w:szCs w:val="24"/>
          <w:lang w:eastAsia="it-IT"/>
        </w:rPr>
        <w:t xml:space="preserve"> </w:t>
      </w:r>
    </w:p>
    <w:p w14:paraId="7744BE7F"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b) al personale viaggiante; </w:t>
      </w:r>
    </w:p>
    <w:p w14:paraId="234D154F"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c) ai movimenti da e per gli Stati e territori di cui all'elenco A dell'allegato </w:t>
      </w:r>
      <w:r w:rsidRPr="001E1235">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xml:space="preserve">; </w:t>
      </w:r>
    </w:p>
    <w:p w14:paraId="5F374540"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d) agli ingressi per motivi di lavoro regolati da speciali protocolli di sicurezza, approvati dalla competente autorità sanitaria; </w:t>
      </w:r>
    </w:p>
    <w:p w14:paraId="66688203" w14:textId="77777777" w:rsidR="002A4411" w:rsidRPr="00BD1E01" w:rsidRDefault="002A4411" w:rsidP="00FA5209">
      <w:pPr>
        <w:spacing w:after="0" w:line="240" w:lineRule="auto"/>
        <w:jc w:val="both"/>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sz w:val="24"/>
          <w:szCs w:val="24"/>
          <w:lang w:eastAsia="it-IT"/>
        </w:rPr>
        <w:t xml:space="preserve">e) agli ingressi per ragioni non differibili, inclusa la partecipazione a manifestazioni sportive di livello internazionale, previa autorizzazione del Ministero della salute e con obbligo di presentare al vettore all'atto dell'imbarco e a chiunque sia deputato ad effettuare i controlli un'attestazione di essersi sottoposti, nelle </w:t>
      </w:r>
      <w:r w:rsidRPr="001E1235">
        <w:rPr>
          <w:rFonts w:ascii="Times New Roman" w:eastAsia="Times New Roman" w:hAnsi="Times New Roman" w:cs="Times New Roman"/>
          <w:sz w:val="24"/>
          <w:szCs w:val="24"/>
          <w:lang w:eastAsia="it-IT"/>
        </w:rPr>
        <w:t>48</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ore antecedenti all'ingresso nel territorio nazionale, a un test molecolare o antigenico, effettuato per mezzo di tampone e risultato negativo</w:t>
      </w:r>
      <w:r>
        <w:rPr>
          <w:rFonts w:ascii="Times New Roman" w:eastAsia="Times New Roman" w:hAnsi="Times New Roman" w:cs="Times New Roman"/>
          <w:b/>
          <w:sz w:val="24"/>
          <w:szCs w:val="24"/>
          <w:lang w:eastAsia="it-IT"/>
        </w:rPr>
        <w:t>;</w:t>
      </w:r>
    </w:p>
    <w:p w14:paraId="52509E28"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f)</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a chiunque fa ingresso in Italia per un periodo non superiore alle 120 ore per comprovate esigenze di lavoro, salute o assoluta urgenza, con l'obbligo, allo scadere di detto termine, di lasciare immediatamente il territorio nazionale o, in mancanza, di iniziare il periodo di sorveglianza e di isolamento fiduciario conformemente ai commi da 1 a 5; </w:t>
      </w:r>
    </w:p>
    <w:p w14:paraId="79D0420A"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lastRenderedPageBreak/>
        <w:t>g)</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a chiunque transita, con mezzo privato, nel territorio italiano per un periodo non superiore a 36 ore, con l'obbligo, allo scadere di detto termine, di lasciare immediatamente il territorio nazionale o, in mancanza, di iniziare il periodo di sorveglianza e di isolamento fiduciario conformemente ai commi da 1 a 5; </w:t>
      </w:r>
    </w:p>
    <w:p w14:paraId="45826DD9"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h)</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ai cittadini e ai residenti di uno Stato membro dell'Unione europea e degli </w:t>
      </w:r>
      <w:r w:rsidRPr="001E1235">
        <w:rPr>
          <w:rFonts w:ascii="Times New Roman" w:eastAsia="Times New Roman" w:hAnsi="Times New Roman" w:cs="Times New Roman"/>
          <w:sz w:val="24"/>
          <w:szCs w:val="24"/>
          <w:lang w:eastAsia="it-IT"/>
        </w:rPr>
        <w:t>ulteriori</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Stati e territori indicati agli elenchi A, B, C e D dell'allegato </w:t>
      </w:r>
      <w:r w:rsidRPr="001E1235">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xml:space="preserve"> che fanno ingresso in Italia per comprovati motivi di lavoro, salvo che nei quattordici giorni anteriori all'ingresso in Italia abbiano soggiornato o transitato in uno o più Stati e territori di cui all'elenco C; </w:t>
      </w:r>
    </w:p>
    <w:p w14:paraId="37BCED2F"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al personale sanitario in ingresso in Italia per l'esercizio di qualifiche professionali sanitarie, incluso l'esercizio temporaneo di cui all'articolo 13 del decreto-legge 17 marzo 2020, n. 18, convertito, con modificazioni, dalla legge 24 aprile 2020, n. 27; </w:t>
      </w:r>
    </w:p>
    <w:p w14:paraId="65E3E543"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ai lavoratori transfrontalieri in ingresso e in uscita dal territorio nazionale per comprovati motivi di lavoro e per il conseguente rientro nella propria residenza, abitazione o dimora; </w:t>
      </w:r>
    </w:p>
    <w:p w14:paraId="72DF163A"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m)</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al personale di imprese ed enti aventi sede legale o secondaria in Italia per spostamenti all'estero per comprovate esigenze lavorative di durata non superiore a 120 ore; </w:t>
      </w:r>
    </w:p>
    <w:p w14:paraId="73649592" w14:textId="77777777" w:rsidR="002A4411" w:rsidRPr="000E7668"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n)</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ai funzionari e agli agenti, comunque denominati, dell'Unione europea o di organizzazioni internazionali, agli agenti diplomatici, al personale amministrativo e tecnico delle missioni diplomatiche, ai funzionari e agli impiegati consolari, al personale militare</w:t>
      </w:r>
      <w:r w:rsidR="00DA77CF">
        <w:rPr>
          <w:rFonts w:ascii="Times New Roman" w:eastAsia="Times New Roman" w:hAnsi="Times New Roman" w:cs="Times New Roman"/>
          <w:sz w:val="24"/>
          <w:szCs w:val="24"/>
          <w:lang w:eastAsia="it-IT"/>
        </w:rPr>
        <w:t xml:space="preserve">, </w:t>
      </w:r>
      <w:r w:rsidR="00DF0520" w:rsidRPr="00DF0520">
        <w:rPr>
          <w:rFonts w:ascii="Times New Roman" w:eastAsia="Times New Roman" w:hAnsi="Times New Roman" w:cs="Times New Roman"/>
          <w:sz w:val="24"/>
          <w:szCs w:val="24"/>
          <w:lang w:eastAsia="it-IT"/>
        </w:rPr>
        <w:t>compreso quello in rientro dalle missioni internazionali</w:t>
      </w:r>
      <w:r w:rsidR="00DF0520">
        <w:rPr>
          <w:rFonts w:ascii="Times New Roman" w:eastAsia="Times New Roman" w:hAnsi="Times New Roman" w:cs="Times New Roman"/>
          <w:sz w:val="24"/>
          <w:szCs w:val="24"/>
          <w:lang w:eastAsia="it-IT"/>
        </w:rPr>
        <w:t>,</w:t>
      </w:r>
      <w:r w:rsidRPr="002D6E3B">
        <w:rPr>
          <w:rFonts w:ascii="Times New Roman" w:eastAsia="Times New Roman" w:hAnsi="Times New Roman" w:cs="Times New Roman"/>
          <w:sz w:val="24"/>
          <w:szCs w:val="24"/>
          <w:lang w:eastAsia="it-IT"/>
        </w:rPr>
        <w:t xml:space="preserve"> e delle forze di polizia</w:t>
      </w:r>
      <w:r w:rsidRPr="001E1235">
        <w:rPr>
          <w:rFonts w:ascii="Times New Roman" w:eastAsia="Times New Roman" w:hAnsi="Times New Roman" w:cs="Times New Roman"/>
          <w:b/>
          <w:sz w:val="24"/>
          <w:szCs w:val="24"/>
          <w:lang w:eastAsia="it-IT"/>
        </w:rPr>
        <w:t>,</w:t>
      </w:r>
      <w:r w:rsidRPr="00917D12">
        <w:rPr>
          <w:rFonts w:ascii="Times New Roman" w:eastAsia="Times New Roman" w:hAnsi="Times New Roman" w:cs="Times New Roman"/>
          <w:b/>
          <w:sz w:val="24"/>
          <w:szCs w:val="24"/>
          <w:lang w:eastAsia="it-IT"/>
        </w:rPr>
        <w:t xml:space="preserve"> </w:t>
      </w:r>
      <w:r w:rsidR="00917D12" w:rsidRPr="000E7668">
        <w:rPr>
          <w:rFonts w:ascii="Times New Roman" w:eastAsia="Times New Roman" w:hAnsi="Times New Roman" w:cs="Times New Roman"/>
          <w:sz w:val="24"/>
          <w:szCs w:val="24"/>
          <w:lang w:eastAsia="it-IT"/>
        </w:rPr>
        <w:t xml:space="preserve">al personale del Sistema di informazione per la sicurezza della Repubblica e dei vigili del fuoco nell'esercizio delle loro funzioni; </w:t>
      </w:r>
    </w:p>
    <w:p w14:paraId="74CAEE75" w14:textId="77777777" w:rsidR="002A4411"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o)</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agli alunni e agli studenti per la frequenza di un corso di studi in uno Stato diverso da quello di residenza, abitazione o dimora, nel quale ritornano ogni giorno o almeno una volta la settimana</w:t>
      </w:r>
      <w:r>
        <w:rPr>
          <w:rFonts w:ascii="Times New Roman" w:eastAsia="Times New Roman" w:hAnsi="Times New Roman" w:cs="Times New Roman"/>
          <w:b/>
          <w:sz w:val="24"/>
          <w:szCs w:val="24"/>
          <w:lang w:eastAsia="it-IT"/>
        </w:rPr>
        <w:t>;</w:t>
      </w:r>
      <w:r w:rsidRPr="002D6E3B">
        <w:rPr>
          <w:rFonts w:ascii="Times New Roman" w:eastAsia="Times New Roman" w:hAnsi="Times New Roman" w:cs="Times New Roman"/>
          <w:sz w:val="24"/>
          <w:szCs w:val="24"/>
          <w:lang w:eastAsia="it-IT"/>
        </w:rPr>
        <w:t xml:space="preserve"> </w:t>
      </w:r>
    </w:p>
    <w:p w14:paraId="282AF86A" w14:textId="77777777" w:rsidR="00617798"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 xml:space="preserve">p) agli ingressi mediante voli </w:t>
      </w:r>
      <w:r w:rsidRPr="001E1235">
        <w:rPr>
          <w:rFonts w:ascii="Times New Roman" w:eastAsia="Times New Roman" w:hAnsi="Times New Roman" w:cs="Times New Roman"/>
          <w:i/>
          <w:sz w:val="24"/>
          <w:szCs w:val="24"/>
          <w:lang w:eastAsia="it-IT"/>
        </w:rPr>
        <w:t>“</w:t>
      </w:r>
      <w:proofErr w:type="spellStart"/>
      <w:r w:rsidRPr="001E1235">
        <w:rPr>
          <w:rFonts w:ascii="Times New Roman" w:eastAsia="Times New Roman" w:hAnsi="Times New Roman" w:cs="Times New Roman"/>
          <w:i/>
          <w:sz w:val="24"/>
          <w:szCs w:val="24"/>
          <w:lang w:eastAsia="it-IT"/>
        </w:rPr>
        <w:t>Covid-tested</w:t>
      </w:r>
      <w:proofErr w:type="spellEnd"/>
      <w:r w:rsidRPr="001E1235">
        <w:rPr>
          <w:rFonts w:ascii="Times New Roman" w:eastAsia="Times New Roman" w:hAnsi="Times New Roman" w:cs="Times New Roman"/>
          <w:i/>
          <w:sz w:val="24"/>
          <w:szCs w:val="24"/>
          <w:lang w:eastAsia="it-IT"/>
        </w:rPr>
        <w:t>”</w:t>
      </w:r>
      <w:r w:rsidRPr="001E1235">
        <w:rPr>
          <w:rFonts w:ascii="Times New Roman" w:eastAsia="Times New Roman" w:hAnsi="Times New Roman" w:cs="Times New Roman"/>
          <w:sz w:val="24"/>
          <w:szCs w:val="24"/>
          <w:lang w:eastAsia="it-IT"/>
        </w:rPr>
        <w:t>, conformemente all’ordinanza del Ministro della salute 23 novembre 2020 e successive modificazioni</w:t>
      </w:r>
      <w:r w:rsidR="00617798">
        <w:rPr>
          <w:rFonts w:ascii="Times New Roman" w:eastAsia="Times New Roman" w:hAnsi="Times New Roman" w:cs="Times New Roman"/>
          <w:sz w:val="24"/>
          <w:szCs w:val="24"/>
          <w:lang w:eastAsia="it-IT"/>
        </w:rPr>
        <w:t>;</w:t>
      </w:r>
    </w:p>
    <w:p w14:paraId="1388C25E" w14:textId="77777777" w:rsidR="002A4411" w:rsidRPr="00617798" w:rsidRDefault="00617798" w:rsidP="00FA5209">
      <w:pPr>
        <w:spacing w:after="0" w:line="240" w:lineRule="auto"/>
        <w:jc w:val="both"/>
        <w:rPr>
          <w:rFonts w:ascii="Times New Roman" w:eastAsia="Times New Roman" w:hAnsi="Times New Roman" w:cs="Times New Roman"/>
          <w:sz w:val="24"/>
          <w:szCs w:val="24"/>
          <w:lang w:eastAsia="it-IT"/>
        </w:rPr>
      </w:pPr>
      <w:r w:rsidRPr="00617798">
        <w:rPr>
          <w:rFonts w:ascii="Times New Roman" w:eastAsia="Times New Roman" w:hAnsi="Times New Roman" w:cs="Times New Roman"/>
          <w:sz w:val="24"/>
          <w:szCs w:val="24"/>
          <w:lang w:eastAsia="it-IT"/>
        </w:rPr>
        <w:t>q) agli ingressi di atleti, tecnici, giudici, commissari di gara e accompagnatori</w:t>
      </w:r>
      <w:r w:rsidR="006769C7">
        <w:rPr>
          <w:rFonts w:ascii="Times New Roman" w:eastAsia="Times New Roman" w:hAnsi="Times New Roman" w:cs="Times New Roman"/>
          <w:sz w:val="24"/>
          <w:szCs w:val="24"/>
          <w:lang w:eastAsia="it-IT"/>
        </w:rPr>
        <w:t xml:space="preserve">, </w:t>
      </w:r>
      <w:r w:rsidR="006769C7" w:rsidRPr="00F33310">
        <w:rPr>
          <w:rFonts w:ascii="Times New Roman" w:eastAsia="Times New Roman" w:hAnsi="Times New Roman" w:cs="Times New Roman"/>
          <w:sz w:val="24"/>
          <w:szCs w:val="24"/>
          <w:lang w:eastAsia="it-IT"/>
        </w:rPr>
        <w:t>rappresentanti della</w:t>
      </w:r>
      <w:r w:rsidRPr="00F33310">
        <w:rPr>
          <w:rFonts w:ascii="Times New Roman" w:eastAsia="Times New Roman" w:hAnsi="Times New Roman" w:cs="Times New Roman"/>
          <w:sz w:val="24"/>
          <w:szCs w:val="24"/>
          <w:lang w:eastAsia="it-IT"/>
        </w:rPr>
        <w:t xml:space="preserve"> </w:t>
      </w:r>
      <w:r w:rsidR="006769C7" w:rsidRPr="00F33310">
        <w:rPr>
          <w:rFonts w:ascii="Times New Roman" w:eastAsia="Times New Roman" w:hAnsi="Times New Roman" w:cs="Times New Roman"/>
          <w:sz w:val="24"/>
          <w:szCs w:val="24"/>
          <w:lang w:eastAsia="it-IT"/>
        </w:rPr>
        <w:t xml:space="preserve">stampa estera </w:t>
      </w:r>
      <w:r w:rsidRPr="00F33310">
        <w:rPr>
          <w:rFonts w:ascii="Times New Roman" w:eastAsia="Times New Roman" w:hAnsi="Times New Roman" w:cs="Times New Roman"/>
          <w:sz w:val="24"/>
          <w:szCs w:val="24"/>
          <w:lang w:eastAsia="it-IT"/>
        </w:rPr>
        <w:t xml:space="preserve">per la partecipazione alle competizioni sportive di cui all’articolo 1, </w:t>
      </w:r>
      <w:r w:rsidRPr="009910C3">
        <w:rPr>
          <w:rFonts w:ascii="Times New Roman" w:eastAsia="Times New Roman" w:hAnsi="Times New Roman" w:cs="Times New Roman"/>
          <w:sz w:val="24"/>
          <w:szCs w:val="24"/>
          <w:lang w:eastAsia="it-IT"/>
        </w:rPr>
        <w:t>comma 10, lettera e) che</w:t>
      </w:r>
      <w:r w:rsidRPr="00617798">
        <w:rPr>
          <w:rFonts w:ascii="Times New Roman" w:eastAsia="Times New Roman" w:hAnsi="Times New Roman" w:cs="Times New Roman"/>
          <w:sz w:val="24"/>
          <w:szCs w:val="24"/>
          <w:lang w:eastAsia="it-IT"/>
        </w:rPr>
        <w:t>, nelle 48 ore antecedenti all’ingresso nel territorio nazionale, si sono sottoposti ad un test molecolare o antigenico, effettuato a mezzo di tampone e risultato negativo</w:t>
      </w:r>
      <w:r w:rsidR="00553221">
        <w:rPr>
          <w:rFonts w:ascii="Times New Roman" w:eastAsia="Times New Roman" w:hAnsi="Times New Roman" w:cs="Times New Roman"/>
          <w:sz w:val="24"/>
          <w:szCs w:val="24"/>
          <w:lang w:eastAsia="it-IT"/>
        </w:rPr>
        <w:t>.</w:t>
      </w:r>
    </w:p>
    <w:p w14:paraId="00954B0C" w14:textId="77777777" w:rsidR="008036CF" w:rsidRPr="00617798" w:rsidRDefault="008036CF" w:rsidP="00FA5209">
      <w:pPr>
        <w:spacing w:after="0" w:line="240" w:lineRule="auto"/>
        <w:jc w:val="both"/>
        <w:rPr>
          <w:rFonts w:ascii="Times New Roman" w:eastAsia="Times New Roman" w:hAnsi="Times New Roman" w:cs="Times New Roman"/>
          <w:sz w:val="24"/>
          <w:szCs w:val="24"/>
          <w:lang w:eastAsia="it-IT"/>
        </w:rPr>
      </w:pPr>
    </w:p>
    <w:p w14:paraId="7A6CB5FE" w14:textId="77777777" w:rsidR="00FA5209" w:rsidRPr="002D6E3B" w:rsidRDefault="00FA5209" w:rsidP="00FA5209">
      <w:pPr>
        <w:spacing w:after="0" w:line="240" w:lineRule="auto"/>
        <w:jc w:val="both"/>
        <w:rPr>
          <w:rFonts w:ascii="Times New Roman" w:eastAsia="Times New Roman" w:hAnsi="Times New Roman" w:cs="Times New Roman"/>
          <w:sz w:val="24"/>
          <w:szCs w:val="24"/>
          <w:lang w:eastAsia="it-IT"/>
        </w:rPr>
      </w:pPr>
    </w:p>
    <w:p w14:paraId="378EB8AD" w14:textId="77777777"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Art. 9</w:t>
      </w:r>
    </w:p>
    <w:p w14:paraId="794F9D56" w14:textId="77777777"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Obblighi dei vettori e degli armatori</w:t>
      </w:r>
    </w:p>
    <w:p w14:paraId="7E53D9EF" w14:textId="77777777" w:rsidR="00FA5209" w:rsidRPr="002D6E3B" w:rsidRDefault="00FA5209" w:rsidP="00FA5209">
      <w:pPr>
        <w:spacing w:after="0" w:line="240" w:lineRule="auto"/>
        <w:jc w:val="center"/>
        <w:rPr>
          <w:rFonts w:ascii="Times New Roman" w:eastAsia="Times New Roman" w:hAnsi="Times New Roman" w:cs="Times New Roman"/>
          <w:b/>
          <w:sz w:val="24"/>
          <w:szCs w:val="24"/>
          <w:lang w:eastAsia="it-IT"/>
        </w:rPr>
      </w:pPr>
    </w:p>
    <w:p w14:paraId="71DCA307"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1. I vettori e gli armatori sono tenuti a:</w:t>
      </w:r>
    </w:p>
    <w:p w14:paraId="38673177"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a) acquisire e verificare prima dell'imbarco la dichiarazione di cui all'articolo 7; </w:t>
      </w:r>
    </w:p>
    <w:p w14:paraId="69E167B0"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b) misurare la temperatura dei singoli passeggeri; </w:t>
      </w:r>
    </w:p>
    <w:p w14:paraId="0753B364"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c) vietare l'imbarco a chi manifesta uno stato febbrile, nonché nel caso in cui la dichiarazione di cui alla lettera a) non sia completa; </w:t>
      </w:r>
    </w:p>
    <w:p w14:paraId="3115BEBF"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d) adottare le misure organizzative che, in conformità al «Protocollo condiviso di regolamentazione per il contenimento della diffusione del COVID-19 nel settore del trasporto e della logistica» di settore sottoscritto il 20 marzo 2020, di cui all'allegato 14, nonché alle «Linee guida per l'informazione agli utenti e le modalità organizzative per il contenimento della diffusione del COVID-</w:t>
      </w:r>
      <w:r w:rsidRPr="002D6E3B">
        <w:rPr>
          <w:rFonts w:ascii="Times New Roman" w:eastAsia="Times New Roman" w:hAnsi="Times New Roman" w:cs="Times New Roman"/>
          <w:sz w:val="24"/>
          <w:szCs w:val="24"/>
          <w:lang w:eastAsia="it-IT"/>
        </w:rPr>
        <w:lastRenderedPageBreak/>
        <w:t xml:space="preserve">19 in materia di trasporto pubblico» di cui all'allegato 15, assicurano in tutti i momenti del viaggio una distanza interpersonale di almeno un metro tra i passeggeri trasportati; </w:t>
      </w:r>
    </w:p>
    <w:p w14:paraId="2A4380CD"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e) fare utilizzare all'equipaggio e ai passeggeri i mezzi di protezione individuali e a indicare le situazioni nelle quali gli stessi possono essere temporaneamente ed eccezionalmente rimossi; </w:t>
      </w:r>
    </w:p>
    <w:p w14:paraId="7AB10306"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f) dotare, al momento dell'imbarco, i passeggeri che ne risultino sprovvisti dei mezzi di protezione individuale. </w:t>
      </w:r>
    </w:p>
    <w:p w14:paraId="73CDF31D" w14:textId="77777777"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2. In casi eccezionali e, comunque, esclusivamente in presenza di esigenze di protezione dei cittadini all'estero e di adempimento degli obblighi internazionali ed europei, inclusi quelli derivanti dall'attuazione della direttiva (UE) 2015/637 del Consiglio del 20 aprile 2015, sulle misure di coordinamento e cooperazione per facilitare la tutela consolare dei cittadini dell'Unione non rappresentati nei paesi terzi e che abroga la decisione 95/553/CE, con decreto del Ministro delle infrastrutture e dei trasporti, adottato su proposta del Ministro degli affari esteri e della cooperazione internazionale e di concerto con il Ministro della salute, possono essere previste deroghe specifiche e temporanee alle disposizioni del presente articolo.</w:t>
      </w:r>
    </w:p>
    <w:p w14:paraId="3EF49C24" w14:textId="77777777" w:rsidR="008036CF" w:rsidRDefault="008036CF" w:rsidP="00FA5209">
      <w:pPr>
        <w:spacing w:after="0" w:line="240" w:lineRule="auto"/>
        <w:jc w:val="center"/>
        <w:rPr>
          <w:rFonts w:ascii="Times New Roman" w:eastAsia="Times New Roman" w:hAnsi="Times New Roman" w:cs="Times New Roman"/>
          <w:b/>
          <w:sz w:val="24"/>
          <w:szCs w:val="24"/>
          <w:lang w:eastAsia="it-IT"/>
        </w:rPr>
      </w:pPr>
    </w:p>
    <w:p w14:paraId="4916ED9D" w14:textId="77777777" w:rsidR="00FA5209" w:rsidRDefault="00FA5209" w:rsidP="00FA5209">
      <w:pPr>
        <w:spacing w:after="0" w:line="240" w:lineRule="auto"/>
        <w:jc w:val="center"/>
        <w:rPr>
          <w:rFonts w:ascii="Times New Roman" w:eastAsia="Times New Roman" w:hAnsi="Times New Roman" w:cs="Times New Roman"/>
          <w:b/>
          <w:sz w:val="24"/>
          <w:szCs w:val="24"/>
          <w:lang w:eastAsia="it-IT"/>
        </w:rPr>
      </w:pPr>
    </w:p>
    <w:p w14:paraId="0FA68664" w14:textId="77777777" w:rsidR="002A4411" w:rsidRDefault="002A4411" w:rsidP="009441E3">
      <w:pPr>
        <w:spacing w:after="0" w:line="240" w:lineRule="auto"/>
        <w:contextualSpacing/>
        <w:jc w:val="center"/>
        <w:rPr>
          <w:rFonts w:ascii="Times New Roman" w:eastAsia="Times New Roman" w:hAnsi="Times New Roman" w:cs="Times New Roman"/>
          <w:b/>
          <w:sz w:val="24"/>
          <w:szCs w:val="24"/>
          <w:lang w:eastAsia="it-IT"/>
        </w:rPr>
      </w:pPr>
      <w:r w:rsidRPr="00236148">
        <w:rPr>
          <w:rFonts w:ascii="Times New Roman" w:eastAsia="Times New Roman" w:hAnsi="Times New Roman" w:cs="Times New Roman"/>
          <w:b/>
          <w:sz w:val="24"/>
          <w:szCs w:val="24"/>
          <w:lang w:eastAsia="it-IT"/>
        </w:rPr>
        <w:t>Art. 10</w:t>
      </w:r>
    </w:p>
    <w:p w14:paraId="027E6274" w14:textId="77777777" w:rsidR="002A4411" w:rsidRDefault="002A4411" w:rsidP="009441E3">
      <w:pPr>
        <w:spacing w:before="100" w:beforeAutospacing="1" w:after="0" w:line="240" w:lineRule="auto"/>
        <w:contextualSpacing/>
        <w:jc w:val="center"/>
        <w:rPr>
          <w:rFonts w:ascii="Times New Roman" w:eastAsia="Times New Roman" w:hAnsi="Times New Roman" w:cs="Times New Roman"/>
          <w:b/>
          <w:sz w:val="24"/>
          <w:szCs w:val="24"/>
          <w:lang w:eastAsia="it-IT"/>
        </w:rPr>
      </w:pPr>
      <w:r w:rsidRPr="00236148">
        <w:rPr>
          <w:rFonts w:ascii="Times New Roman" w:eastAsia="Times New Roman" w:hAnsi="Times New Roman" w:cs="Times New Roman"/>
          <w:b/>
          <w:sz w:val="24"/>
          <w:szCs w:val="24"/>
          <w:lang w:eastAsia="it-IT"/>
        </w:rPr>
        <w:t>Disposizioni in materia di navi da crociera e navi di bandiera estera</w:t>
      </w:r>
    </w:p>
    <w:p w14:paraId="4593B17D" w14:textId="77777777" w:rsidR="00553221" w:rsidRDefault="00553221" w:rsidP="009441E3">
      <w:pPr>
        <w:spacing w:before="100" w:beforeAutospacing="1" w:after="0" w:line="240" w:lineRule="auto"/>
        <w:contextualSpacing/>
        <w:jc w:val="center"/>
        <w:rPr>
          <w:rFonts w:ascii="Times New Roman" w:eastAsia="Times New Roman" w:hAnsi="Times New Roman" w:cs="Times New Roman"/>
          <w:b/>
          <w:sz w:val="24"/>
          <w:szCs w:val="24"/>
          <w:lang w:eastAsia="it-IT"/>
        </w:rPr>
      </w:pPr>
    </w:p>
    <w:p w14:paraId="4E0CEED7" w14:textId="77777777"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1. I servizi di crociera da parte delle navi passeggeri di bandiera italiana possono essere svolti solo nel rispetto delle specifiche linee guida di cui all'allegato </w:t>
      </w:r>
      <w:r w:rsidRPr="00144E2E">
        <w:rPr>
          <w:rFonts w:ascii="Times New Roman" w:eastAsia="Times New Roman" w:hAnsi="Times New Roman" w:cs="Times New Roman"/>
          <w:sz w:val="24"/>
          <w:szCs w:val="24"/>
          <w:lang w:eastAsia="it-IT"/>
        </w:rPr>
        <w:t>17</w:t>
      </w:r>
      <w:r w:rsidRPr="002D6E3B">
        <w:rPr>
          <w:rFonts w:ascii="Times New Roman" w:eastAsia="Times New Roman" w:hAnsi="Times New Roman" w:cs="Times New Roman"/>
          <w:sz w:val="24"/>
          <w:szCs w:val="24"/>
          <w:lang w:eastAsia="it-IT"/>
        </w:rPr>
        <w:t xml:space="preserve"> del presente decreto, validate dal Comitato tecnico-scientifico di cui all'articolo 2 dell'ordinanza 3 febbraio 2020, n. 630, del Capo del Dipar</w:t>
      </w:r>
      <w:r w:rsidR="009910C3">
        <w:rPr>
          <w:rFonts w:ascii="Times New Roman" w:eastAsia="Times New Roman" w:hAnsi="Times New Roman" w:cs="Times New Roman"/>
          <w:sz w:val="24"/>
          <w:szCs w:val="24"/>
          <w:lang w:eastAsia="it-IT"/>
        </w:rPr>
        <w:t>timento della protezione civile.</w:t>
      </w:r>
    </w:p>
    <w:p w14:paraId="61338432" w14:textId="77777777"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2. I servizi di crociera possono essere fruiti da coloro che non siano sottoposti ovvero obbligati al rispetto di misure di sorveglianza sanitaria e/o isolamento fiduciario e che non abbiano soggiornato o transitato nei quattordici giorni </w:t>
      </w:r>
      <w:r w:rsidR="00B05CF4">
        <w:rPr>
          <w:rFonts w:ascii="Times New Roman" w:eastAsia="Times New Roman" w:hAnsi="Times New Roman" w:cs="Times New Roman"/>
          <w:sz w:val="24"/>
          <w:szCs w:val="24"/>
          <w:lang w:eastAsia="it-IT"/>
        </w:rPr>
        <w:t>antecedenti</w:t>
      </w:r>
      <w:r w:rsidRPr="002D6E3B">
        <w:rPr>
          <w:rFonts w:ascii="Times New Roman" w:eastAsia="Times New Roman" w:hAnsi="Times New Roman" w:cs="Times New Roman"/>
          <w:sz w:val="24"/>
          <w:szCs w:val="24"/>
          <w:lang w:eastAsia="it-IT"/>
        </w:rPr>
        <w:t xml:space="preserve"> all'imbarco in Stati o territori di cui agli elenchi D</w:t>
      </w:r>
      <w:r w:rsidR="00144E2E" w:rsidRPr="00144E2E">
        <w:rPr>
          <w:rFonts w:ascii="Times New Roman" w:eastAsia="Times New Roman" w:hAnsi="Times New Roman" w:cs="Times New Roman"/>
          <w:b/>
          <w:sz w:val="24"/>
          <w:szCs w:val="24"/>
          <w:lang w:eastAsia="it-IT"/>
        </w:rPr>
        <w:t xml:space="preserve"> </w:t>
      </w:r>
      <w:r w:rsidRPr="00144E2E">
        <w:rPr>
          <w:rFonts w:ascii="Times New Roman" w:eastAsia="Times New Roman" w:hAnsi="Times New Roman" w:cs="Times New Roman"/>
          <w:sz w:val="24"/>
          <w:szCs w:val="24"/>
          <w:lang w:eastAsia="it-IT"/>
        </w:rPr>
        <w:t>ed</w:t>
      </w:r>
      <w:r>
        <w:rPr>
          <w:rFonts w:ascii="Times New Roman" w:eastAsia="Times New Roman" w:hAnsi="Times New Roman" w:cs="Times New Roman"/>
          <w:b/>
          <w:sz w:val="24"/>
          <w:szCs w:val="24"/>
          <w:lang w:eastAsia="it-IT"/>
        </w:rPr>
        <w:t xml:space="preserve"> </w:t>
      </w:r>
      <w:r w:rsidRPr="002D6E3B">
        <w:rPr>
          <w:rFonts w:ascii="Times New Roman" w:eastAsia="Times New Roman" w:hAnsi="Times New Roman" w:cs="Times New Roman"/>
          <w:sz w:val="24"/>
          <w:szCs w:val="24"/>
          <w:lang w:eastAsia="it-IT"/>
        </w:rPr>
        <w:t xml:space="preserve">E dell'allegato </w:t>
      </w:r>
      <w:r w:rsidRPr="00144E2E">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xml:space="preserve">. In caso di soggiorno o transito in Stati o territori di cui all'elenco C, si applica </w:t>
      </w:r>
      <w:r w:rsidRPr="00144E2E">
        <w:rPr>
          <w:rFonts w:ascii="Times New Roman" w:eastAsia="Times New Roman" w:hAnsi="Times New Roman" w:cs="Times New Roman"/>
          <w:sz w:val="24"/>
          <w:szCs w:val="24"/>
          <w:lang w:eastAsia="it-IT"/>
        </w:rPr>
        <w:t xml:space="preserve">l'articolo </w:t>
      </w:r>
      <w:r w:rsidR="00393FBE" w:rsidRPr="00144E2E">
        <w:rPr>
          <w:rFonts w:ascii="Times New Roman" w:eastAsia="Times New Roman" w:hAnsi="Times New Roman" w:cs="Times New Roman"/>
          <w:sz w:val="24"/>
          <w:szCs w:val="24"/>
          <w:lang w:eastAsia="it-IT"/>
        </w:rPr>
        <w:t>8</w:t>
      </w:r>
      <w:r w:rsidR="000E7668">
        <w:rPr>
          <w:rFonts w:ascii="Times New Roman" w:eastAsia="Times New Roman" w:hAnsi="Times New Roman" w:cs="Times New Roman"/>
          <w:sz w:val="24"/>
          <w:szCs w:val="24"/>
          <w:lang w:eastAsia="it-IT"/>
        </w:rPr>
        <w:t>, comm</w:t>
      </w:r>
      <w:r w:rsidR="00617798">
        <w:rPr>
          <w:rFonts w:ascii="Times New Roman" w:eastAsia="Times New Roman" w:hAnsi="Times New Roman" w:cs="Times New Roman"/>
          <w:sz w:val="24"/>
          <w:szCs w:val="24"/>
          <w:lang w:eastAsia="it-IT"/>
        </w:rPr>
        <w:t>a</w:t>
      </w:r>
      <w:r w:rsidRPr="00144E2E">
        <w:rPr>
          <w:rFonts w:ascii="Times New Roman" w:eastAsia="Times New Roman" w:hAnsi="Times New Roman" w:cs="Times New Roman"/>
          <w:sz w:val="24"/>
          <w:szCs w:val="24"/>
          <w:lang w:eastAsia="it-IT"/>
        </w:rPr>
        <w:t>6.</w:t>
      </w:r>
    </w:p>
    <w:p w14:paraId="1063670E" w14:textId="77777777"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3. Ai fini dell'autorizzazione allo svolgimento della crociera, prima della partenza della nave, il Comandante presenta all'Autorità marittima una specifica dichiarazione da cui si evincano:</w:t>
      </w:r>
    </w:p>
    <w:p w14:paraId="50754559" w14:textId="77777777"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a) l'avvenuta predisposizione di tutte le misure necessarie al rispetto delle linee guida di cui al comma 1; </w:t>
      </w:r>
    </w:p>
    <w:p w14:paraId="3DF24930" w14:textId="77777777"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b) i successivi porti di scalo ed il porto di fine crociera, con le relative date di arrivo/partenza; </w:t>
      </w:r>
    </w:p>
    <w:p w14:paraId="12EE98D2" w14:textId="77777777"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c) la nazionalità e la provenienza dei passeggeri imbarcati nel rispetto delle previsioni di cui al</w:t>
      </w:r>
      <w:r w:rsidR="00144E2E">
        <w:rPr>
          <w:rFonts w:ascii="Times New Roman" w:eastAsia="Times New Roman" w:hAnsi="Times New Roman" w:cs="Times New Roman"/>
          <w:sz w:val="24"/>
          <w:szCs w:val="24"/>
          <w:lang w:eastAsia="it-IT"/>
        </w:rPr>
        <w:t xml:space="preserve"> precedente comma.</w:t>
      </w:r>
    </w:p>
    <w:p w14:paraId="666976B8" w14:textId="77777777"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4. Fermo restando quanto previsto dal comma 2, secondo periodo, è consentito alle navi di bandiera estera impiegate in servizi di crociera l'ingresso nei porti italiani nel caso in cui queste ultime provengano da porti di scalo situati in Stati o territori di cui agli elenchi A, B e C dell'allegato </w:t>
      </w:r>
      <w:r w:rsidRPr="00ED0620">
        <w:rPr>
          <w:rFonts w:ascii="Times New Roman" w:eastAsia="Times New Roman" w:hAnsi="Times New Roman" w:cs="Times New Roman"/>
          <w:sz w:val="24"/>
          <w:szCs w:val="24"/>
          <w:lang w:eastAsia="it-IT"/>
        </w:rPr>
        <w:t>20</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e tutti i passeggeri imbarcati non abbiano soggiornato o transitato nei quattordici giorni anteriori all'ingresso nel porto italiano in Stati o territori di cui agli elenchi D </w:t>
      </w:r>
      <w:r w:rsidRPr="00ED0620">
        <w:rPr>
          <w:rFonts w:ascii="Times New Roman" w:eastAsia="Times New Roman" w:hAnsi="Times New Roman" w:cs="Times New Roman"/>
          <w:sz w:val="24"/>
          <w:szCs w:val="24"/>
          <w:lang w:eastAsia="it-IT"/>
        </w:rPr>
        <w:t xml:space="preserve">ed </w:t>
      </w:r>
      <w:r w:rsidRPr="002D6E3B">
        <w:rPr>
          <w:rFonts w:ascii="Times New Roman" w:eastAsia="Times New Roman" w:hAnsi="Times New Roman" w:cs="Times New Roman"/>
          <w:sz w:val="24"/>
          <w:szCs w:val="24"/>
          <w:lang w:eastAsia="it-IT"/>
        </w:rPr>
        <w:t xml:space="preserve">E dell'allegato </w:t>
      </w:r>
      <w:r w:rsidRPr="00ED0620">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nonché previa attestazione circa il rispetto, a bordo della nave, delle linee guida di cui al comma 1. Il Comandante della nave presenta all'autorità marittima, almeno ventiquattro ore prima dell'approdo della nave, una specifica dichiarazione contenente le indicazioni di cui al comma 3.</w:t>
      </w:r>
    </w:p>
    <w:p w14:paraId="76FC6727" w14:textId="77777777" w:rsidR="002A4411"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lastRenderedPageBreak/>
        <w:t xml:space="preserve">5. Gli scali sono consentiti solo negli Stati e territori di cui agli elenchi A, B e C dell'allegato </w:t>
      </w:r>
      <w:r w:rsidRPr="001B1CB5">
        <w:rPr>
          <w:rFonts w:ascii="Times New Roman" w:eastAsia="Times New Roman" w:hAnsi="Times New Roman" w:cs="Times New Roman"/>
          <w:sz w:val="24"/>
          <w:szCs w:val="24"/>
          <w:lang w:eastAsia="it-IT"/>
        </w:rPr>
        <w:t>20</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e sono vietate le escursioni libere, per le quali i servizi della crociera non possono adottare specifiche misure di prevenzione dal contagio.</w:t>
      </w:r>
    </w:p>
    <w:p w14:paraId="4C0E3C1A" w14:textId="77777777" w:rsidR="001B1CB5" w:rsidRDefault="001B1CB5" w:rsidP="00144E2E">
      <w:pPr>
        <w:spacing w:after="0" w:line="240" w:lineRule="auto"/>
        <w:jc w:val="center"/>
        <w:rPr>
          <w:rFonts w:ascii="Times New Roman" w:eastAsia="Times New Roman" w:hAnsi="Times New Roman" w:cs="Times New Roman"/>
          <w:b/>
          <w:bCs/>
          <w:sz w:val="24"/>
          <w:szCs w:val="24"/>
          <w:lang w:eastAsia="it-IT"/>
        </w:rPr>
      </w:pPr>
    </w:p>
    <w:p w14:paraId="592491E0" w14:textId="77777777" w:rsidR="00FA5209" w:rsidRDefault="00FA5209" w:rsidP="00144E2E">
      <w:pPr>
        <w:spacing w:after="0" w:line="240" w:lineRule="auto"/>
        <w:jc w:val="center"/>
        <w:rPr>
          <w:rFonts w:ascii="Times New Roman" w:eastAsia="Times New Roman" w:hAnsi="Times New Roman" w:cs="Times New Roman"/>
          <w:b/>
          <w:bCs/>
          <w:sz w:val="24"/>
          <w:szCs w:val="24"/>
          <w:lang w:eastAsia="it-IT"/>
        </w:rPr>
      </w:pPr>
    </w:p>
    <w:p w14:paraId="6AFD35CF" w14:textId="77777777" w:rsidR="00FC6F7A" w:rsidRDefault="00E379EB" w:rsidP="001B1CB5">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DE6DBE">
        <w:rPr>
          <w:rFonts w:ascii="Times New Roman" w:eastAsia="Times New Roman" w:hAnsi="Times New Roman" w:cs="Times New Roman"/>
          <w:b/>
          <w:bCs/>
          <w:sz w:val="24"/>
          <w:szCs w:val="24"/>
          <w:lang w:eastAsia="it-IT"/>
        </w:rPr>
        <w:t>11</w:t>
      </w:r>
    </w:p>
    <w:p w14:paraId="0F063492" w14:textId="77777777" w:rsidR="009C1D00" w:rsidRDefault="009C1D00" w:rsidP="001B1CB5">
      <w:pPr>
        <w:spacing w:after="0" w:line="240" w:lineRule="auto"/>
        <w:jc w:val="center"/>
        <w:rPr>
          <w:rFonts w:ascii="Times New Roman" w:eastAsia="Times New Roman" w:hAnsi="Times New Roman" w:cs="Times New Roman"/>
          <w:b/>
          <w:bCs/>
          <w:sz w:val="24"/>
          <w:szCs w:val="24"/>
          <w:lang w:eastAsia="it-IT"/>
        </w:rPr>
      </w:pPr>
      <w:r w:rsidRPr="009C1D00">
        <w:rPr>
          <w:rFonts w:ascii="Times New Roman" w:eastAsia="Times New Roman" w:hAnsi="Times New Roman" w:cs="Times New Roman"/>
          <w:b/>
          <w:bCs/>
          <w:sz w:val="24"/>
          <w:szCs w:val="24"/>
          <w:lang w:eastAsia="it-IT"/>
        </w:rPr>
        <w:t>Misure in materia di trasporto pubblico di linea</w:t>
      </w:r>
    </w:p>
    <w:p w14:paraId="7C1B8DF1" w14:textId="77777777" w:rsidR="001B1CB5" w:rsidRPr="009C1D00" w:rsidRDefault="001B1CB5" w:rsidP="001B1CB5">
      <w:pPr>
        <w:spacing w:after="0" w:line="240" w:lineRule="auto"/>
        <w:jc w:val="center"/>
        <w:rPr>
          <w:rFonts w:ascii="Times New Roman" w:eastAsia="Times New Roman" w:hAnsi="Times New Roman" w:cs="Times New Roman"/>
          <w:sz w:val="24"/>
          <w:szCs w:val="24"/>
          <w:lang w:eastAsia="it-IT"/>
        </w:rPr>
      </w:pPr>
    </w:p>
    <w:p w14:paraId="48214CA3" w14:textId="77777777" w:rsidR="009C1D00" w:rsidRPr="00DF0A9C" w:rsidRDefault="009C1D00" w:rsidP="001B1CB5">
      <w:pPr>
        <w:spacing w:after="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Allo scopo di contrastare e contenere il diffondersi del virus COVID-19, le attività di trasporto pubblico di linea terrestre, marittimo, ferroviario, aereo, lacuale e nelle acque interne, sono espletate, anche sulla base di quanto previsto nel «Protocollo condiviso di regolamentazione per il contenimento della diffusione del COVID-19 nel settore del trasporto e della logistica» di settore sottoscritto il 20 marzo 2020, di </w:t>
      </w:r>
      <w:r w:rsidRPr="00DF0A9C">
        <w:rPr>
          <w:rFonts w:ascii="Times New Roman" w:eastAsia="Times New Roman" w:hAnsi="Times New Roman" w:cs="Times New Roman"/>
          <w:sz w:val="24"/>
          <w:szCs w:val="24"/>
          <w:lang w:eastAsia="it-IT"/>
        </w:rPr>
        <w:t>cui all'allegato 14, nonché delle «Linee guida per l'informazione agli utenti e le modalità organizzative per il contenimento della diffusione del COVID-19 in materia di trasporto pubblico», di cui all'allegato 15.</w:t>
      </w:r>
    </w:p>
    <w:p w14:paraId="4085ED3F" w14:textId="77777777" w:rsidR="00D93B70" w:rsidRDefault="009C1D00" w:rsidP="001B1CB5">
      <w:pPr>
        <w:spacing w:after="0" w:line="240" w:lineRule="auto"/>
        <w:jc w:val="both"/>
        <w:rPr>
          <w:rFonts w:ascii="Times New Roman" w:eastAsia="Times New Roman" w:hAnsi="Times New Roman" w:cs="Times New Roman"/>
          <w:sz w:val="24"/>
          <w:szCs w:val="24"/>
          <w:lang w:eastAsia="it-IT"/>
        </w:rPr>
      </w:pPr>
      <w:r w:rsidRPr="00DF0A9C">
        <w:rPr>
          <w:rFonts w:ascii="Times New Roman" w:eastAsia="Times New Roman" w:hAnsi="Times New Roman" w:cs="Times New Roman"/>
          <w:sz w:val="24"/>
          <w:szCs w:val="24"/>
          <w:lang w:eastAsia="it-IT"/>
        </w:rPr>
        <w:t>2. In relazione alle nuove esigenze organizzative o funzionali, il Ministro delle infrastrutture e dei trasporti con proprio decreto, da adottarsi di concerto con il Ministro della salute, può integrare o modificare le «Linee guida per l'informazione agli utenti e le modalità organizzative per il contenimento della diffusione del COVID-19 in materia di trasporto pubblico», di cui all'allegato 15, nonché, previo accordo con i soggetti firmatari, il «Protocollo condiviso di regolamentazione per il contenimento della diffusione del COVID-19 nel settore del trasporto e della logistica» di settore sottoscritto il 20 marzo 2020, di cui all'allegato 14.</w:t>
      </w:r>
    </w:p>
    <w:p w14:paraId="6CEB502B" w14:textId="77777777" w:rsidR="00FA5209" w:rsidRDefault="00FA5209" w:rsidP="00FA5209">
      <w:pPr>
        <w:spacing w:after="0" w:line="240" w:lineRule="auto"/>
        <w:jc w:val="both"/>
        <w:rPr>
          <w:rFonts w:ascii="Times New Roman" w:eastAsia="Times New Roman" w:hAnsi="Times New Roman" w:cs="Times New Roman"/>
          <w:sz w:val="24"/>
          <w:szCs w:val="24"/>
          <w:lang w:eastAsia="it-IT"/>
        </w:rPr>
      </w:pPr>
    </w:p>
    <w:p w14:paraId="1A6F6A00" w14:textId="77777777" w:rsidR="004B5A4A" w:rsidRDefault="004B5A4A" w:rsidP="00FA5209">
      <w:pPr>
        <w:spacing w:after="0" w:line="240" w:lineRule="auto"/>
        <w:jc w:val="both"/>
        <w:rPr>
          <w:rFonts w:ascii="Times New Roman" w:eastAsia="Times New Roman" w:hAnsi="Times New Roman" w:cs="Times New Roman"/>
          <w:sz w:val="24"/>
          <w:szCs w:val="24"/>
          <w:lang w:eastAsia="it-IT"/>
        </w:rPr>
      </w:pPr>
    </w:p>
    <w:p w14:paraId="3F423686" w14:textId="77777777" w:rsidR="004B5A4A" w:rsidRDefault="004B5A4A" w:rsidP="00FA5209">
      <w:pPr>
        <w:spacing w:after="0" w:line="240" w:lineRule="auto"/>
        <w:jc w:val="both"/>
        <w:rPr>
          <w:rFonts w:ascii="Times New Roman" w:eastAsia="Times New Roman" w:hAnsi="Times New Roman" w:cs="Times New Roman"/>
          <w:sz w:val="24"/>
          <w:szCs w:val="24"/>
          <w:lang w:eastAsia="it-IT"/>
        </w:rPr>
      </w:pPr>
    </w:p>
    <w:p w14:paraId="6A32992E" w14:textId="77777777" w:rsidR="004B5A4A" w:rsidRDefault="004B5A4A" w:rsidP="00FA5209">
      <w:pPr>
        <w:spacing w:after="0" w:line="240" w:lineRule="auto"/>
        <w:jc w:val="both"/>
        <w:rPr>
          <w:rFonts w:ascii="Times New Roman" w:eastAsia="Times New Roman" w:hAnsi="Times New Roman" w:cs="Times New Roman"/>
          <w:sz w:val="24"/>
          <w:szCs w:val="24"/>
          <w:lang w:eastAsia="it-IT"/>
        </w:rPr>
      </w:pPr>
    </w:p>
    <w:p w14:paraId="322B6622" w14:textId="77777777" w:rsidR="00FA5209" w:rsidRDefault="00FA5209" w:rsidP="00FA5209">
      <w:pPr>
        <w:spacing w:after="0" w:line="240" w:lineRule="auto"/>
        <w:jc w:val="both"/>
        <w:rPr>
          <w:rFonts w:ascii="Times New Roman" w:eastAsia="Times New Roman" w:hAnsi="Times New Roman" w:cs="Times New Roman"/>
          <w:sz w:val="24"/>
          <w:szCs w:val="24"/>
          <w:lang w:eastAsia="it-IT"/>
        </w:rPr>
      </w:pPr>
    </w:p>
    <w:p w14:paraId="45F9F9D2" w14:textId="77777777" w:rsidR="004C3095" w:rsidRPr="009C1D00" w:rsidRDefault="004C3095" w:rsidP="00FA5209">
      <w:pPr>
        <w:spacing w:after="0" w:line="240" w:lineRule="auto"/>
        <w:jc w:val="both"/>
        <w:rPr>
          <w:rFonts w:ascii="Times New Roman" w:eastAsia="Times New Roman" w:hAnsi="Times New Roman" w:cs="Times New Roman"/>
          <w:sz w:val="24"/>
          <w:szCs w:val="24"/>
          <w:lang w:eastAsia="it-IT"/>
        </w:rPr>
      </w:pPr>
    </w:p>
    <w:p w14:paraId="21F1D478" w14:textId="77777777" w:rsidR="00FC6F7A" w:rsidRDefault="00E379EB" w:rsidP="00FA5209">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DE6DBE">
        <w:rPr>
          <w:rFonts w:ascii="Times New Roman" w:eastAsia="Times New Roman" w:hAnsi="Times New Roman" w:cs="Times New Roman"/>
          <w:b/>
          <w:bCs/>
          <w:sz w:val="24"/>
          <w:szCs w:val="24"/>
          <w:lang w:eastAsia="it-IT"/>
        </w:rPr>
        <w:t>12</w:t>
      </w:r>
    </w:p>
    <w:p w14:paraId="5570B7A4" w14:textId="77777777" w:rsidR="009C1D00" w:rsidRDefault="009C1D00" w:rsidP="00FA5209">
      <w:pPr>
        <w:spacing w:after="0" w:line="240" w:lineRule="auto"/>
        <w:jc w:val="center"/>
        <w:rPr>
          <w:rFonts w:ascii="Times New Roman" w:eastAsia="Times New Roman" w:hAnsi="Times New Roman" w:cs="Times New Roman"/>
          <w:b/>
          <w:bCs/>
          <w:sz w:val="24"/>
          <w:szCs w:val="24"/>
          <w:lang w:eastAsia="it-IT"/>
        </w:rPr>
      </w:pPr>
      <w:r w:rsidRPr="009C1D00">
        <w:rPr>
          <w:rFonts w:ascii="Times New Roman" w:eastAsia="Times New Roman" w:hAnsi="Times New Roman" w:cs="Times New Roman"/>
          <w:b/>
          <w:bCs/>
          <w:sz w:val="24"/>
          <w:szCs w:val="24"/>
          <w:lang w:eastAsia="it-IT"/>
        </w:rPr>
        <w:t>Ulteriori disposizioni specifiche per la disabilità</w:t>
      </w:r>
    </w:p>
    <w:p w14:paraId="6041E352" w14:textId="77777777" w:rsidR="00FA5209" w:rsidRPr="009C1D00" w:rsidRDefault="00FA5209" w:rsidP="00FA5209">
      <w:pPr>
        <w:spacing w:after="0" w:line="240" w:lineRule="auto"/>
        <w:jc w:val="center"/>
        <w:rPr>
          <w:rFonts w:ascii="Times New Roman" w:eastAsia="Times New Roman" w:hAnsi="Times New Roman" w:cs="Times New Roman"/>
          <w:sz w:val="24"/>
          <w:szCs w:val="24"/>
          <w:lang w:eastAsia="it-IT"/>
        </w:rPr>
      </w:pPr>
    </w:p>
    <w:p w14:paraId="5ABAAB56" w14:textId="77777777" w:rsidR="009C1D00" w:rsidRPr="009C1D00" w:rsidRDefault="009C1D00" w:rsidP="00FA5209">
      <w:pPr>
        <w:spacing w:after="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Le attività sociali e socio-sanitarie erogate dietro autorizzazione o in convenzione, comprese quelle erogate all'interno o da parte di centri semiresidenziali per persone con disabilità, qualunque sia la loro denominazione, a carattere socio-assistenziale, socio-educativo, polifunzionale, socio-occupazionale, sanitario e socio-sanitario vengono svolte secondo piani territoriali, adottati dalle Regioni, assicurando attraverso eventuali specifici protocolli il rispetto delle disposizioni per la prevenzione dal contagio e la tutela della salute degli utenti e degli operatori.</w:t>
      </w:r>
    </w:p>
    <w:p w14:paraId="464BE752" w14:textId="77777777" w:rsidR="009C1D00" w:rsidRPr="009C1D00" w:rsidRDefault="009C1D00" w:rsidP="00FA5209">
      <w:pPr>
        <w:spacing w:after="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2. Le persone con disabilità motorie o con disturbi dello spettro autistico, disabilità intellettiva o sensoriale o problematiche psichiatriche e comportamentali o non autosufficienti con necessità di supporto, possono ridurre il distanziamento sociale con i propri accompagnatori o operatori di assistenza, operanti a qualsiasi titolo, al di sotto della distanza prevista</w:t>
      </w:r>
      <w:r w:rsidR="006A757E">
        <w:rPr>
          <w:rFonts w:ascii="Times New Roman" w:eastAsia="Times New Roman" w:hAnsi="Times New Roman" w:cs="Times New Roman"/>
          <w:sz w:val="24"/>
          <w:szCs w:val="24"/>
          <w:lang w:eastAsia="it-IT"/>
        </w:rPr>
        <w:t>, e, in ogni caso, alle medesime persone è sempre consentito, con le suddette modalità, lo svolgimento di attività motoria anche all’aperto</w:t>
      </w:r>
      <w:r w:rsidRPr="009C1D00">
        <w:rPr>
          <w:rFonts w:ascii="Times New Roman" w:eastAsia="Times New Roman" w:hAnsi="Times New Roman" w:cs="Times New Roman"/>
          <w:sz w:val="24"/>
          <w:szCs w:val="24"/>
          <w:lang w:eastAsia="it-IT"/>
        </w:rPr>
        <w:t>.</w:t>
      </w:r>
    </w:p>
    <w:p w14:paraId="68F60FE6" w14:textId="77777777" w:rsidR="00FA5209" w:rsidRDefault="00FA5209" w:rsidP="00FA5209">
      <w:pPr>
        <w:spacing w:after="0" w:line="240" w:lineRule="auto"/>
        <w:jc w:val="center"/>
        <w:rPr>
          <w:rFonts w:ascii="Times New Roman" w:eastAsia="Times New Roman" w:hAnsi="Times New Roman" w:cs="Times New Roman"/>
          <w:b/>
          <w:bCs/>
          <w:sz w:val="24"/>
          <w:szCs w:val="24"/>
          <w:lang w:eastAsia="it-IT"/>
        </w:rPr>
      </w:pPr>
    </w:p>
    <w:p w14:paraId="42CCE5F6" w14:textId="77777777" w:rsidR="0054453B" w:rsidRDefault="0054453B" w:rsidP="00FA5209">
      <w:pPr>
        <w:spacing w:after="0" w:line="240" w:lineRule="auto"/>
        <w:jc w:val="center"/>
        <w:rPr>
          <w:rFonts w:ascii="Times New Roman" w:eastAsia="Times New Roman" w:hAnsi="Times New Roman" w:cs="Times New Roman"/>
          <w:b/>
          <w:bCs/>
          <w:sz w:val="24"/>
          <w:szCs w:val="24"/>
          <w:lang w:eastAsia="it-IT"/>
        </w:rPr>
      </w:pPr>
    </w:p>
    <w:p w14:paraId="499EEE6D" w14:textId="77777777" w:rsidR="009441E3" w:rsidRDefault="009441E3" w:rsidP="00FA5209">
      <w:pPr>
        <w:spacing w:after="0" w:line="240" w:lineRule="auto"/>
        <w:jc w:val="center"/>
        <w:rPr>
          <w:rFonts w:ascii="Times New Roman" w:eastAsia="Times New Roman" w:hAnsi="Times New Roman" w:cs="Times New Roman"/>
          <w:b/>
          <w:bCs/>
          <w:sz w:val="24"/>
          <w:szCs w:val="24"/>
          <w:lang w:eastAsia="it-IT"/>
        </w:rPr>
      </w:pPr>
    </w:p>
    <w:p w14:paraId="712DA030" w14:textId="77777777" w:rsidR="00E119F5" w:rsidRDefault="00E379EB" w:rsidP="00FA5209">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DE6DBE">
        <w:rPr>
          <w:rFonts w:ascii="Times New Roman" w:eastAsia="Times New Roman" w:hAnsi="Times New Roman" w:cs="Times New Roman"/>
          <w:b/>
          <w:bCs/>
          <w:sz w:val="24"/>
          <w:szCs w:val="24"/>
          <w:lang w:eastAsia="it-IT"/>
        </w:rPr>
        <w:t>13</w:t>
      </w:r>
    </w:p>
    <w:p w14:paraId="7E675469" w14:textId="77777777" w:rsidR="009C1D00" w:rsidRDefault="009C1D00" w:rsidP="00FA5209">
      <w:pPr>
        <w:spacing w:after="0" w:line="240" w:lineRule="auto"/>
        <w:jc w:val="center"/>
        <w:rPr>
          <w:rFonts w:ascii="Times New Roman" w:eastAsia="Times New Roman" w:hAnsi="Times New Roman" w:cs="Times New Roman"/>
          <w:b/>
          <w:bCs/>
          <w:sz w:val="24"/>
          <w:szCs w:val="24"/>
          <w:lang w:eastAsia="it-IT"/>
        </w:rPr>
      </w:pPr>
      <w:r w:rsidRPr="009C1D00">
        <w:rPr>
          <w:rFonts w:ascii="Times New Roman" w:eastAsia="Times New Roman" w:hAnsi="Times New Roman" w:cs="Times New Roman"/>
          <w:b/>
          <w:bCs/>
          <w:sz w:val="24"/>
          <w:szCs w:val="24"/>
          <w:lang w:eastAsia="it-IT"/>
        </w:rPr>
        <w:t>Esecuzione e monitoraggio delle misure</w:t>
      </w:r>
    </w:p>
    <w:p w14:paraId="5D1E2D77" w14:textId="77777777" w:rsidR="00FA5209" w:rsidRPr="009C1D00" w:rsidRDefault="00FA5209" w:rsidP="00FA5209">
      <w:pPr>
        <w:spacing w:after="0" w:line="240" w:lineRule="auto"/>
        <w:jc w:val="center"/>
        <w:rPr>
          <w:rFonts w:ascii="Times New Roman" w:eastAsia="Times New Roman" w:hAnsi="Times New Roman" w:cs="Times New Roman"/>
          <w:sz w:val="24"/>
          <w:szCs w:val="24"/>
          <w:lang w:eastAsia="it-IT"/>
        </w:rPr>
      </w:pPr>
    </w:p>
    <w:p w14:paraId="69C308AB" w14:textId="77777777" w:rsidR="008140D3" w:rsidRPr="002A4411" w:rsidRDefault="009C1D00" w:rsidP="00FA5209">
      <w:pPr>
        <w:spacing w:after="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Il prefetto territorialmente competente, informando preventivamente il Ministro dell'interno, assicura l'esecuzione delle misure di cui al presente decreto, nonché monitora l'attuazione delle restanti misure da parte delle amministrazioni competenti. Il prefetto si avvale delle Forze di polizia, con il possibile concorso del Corpo nazionale dei vigili del fuoco e, per la salute e sicurezza nei luoghi di lavoro, dell'Ispettorato nazionale del lavoro e del Comando carabinieri per la tutela del lavoro, nonché, ove occorra, delle Forze armate, sentiti i competenti comandi territoriali, dandone comunicazione al Presidente della Regione e della Provincia autonoma interessata.</w:t>
      </w:r>
    </w:p>
    <w:p w14:paraId="7A306B2C" w14:textId="77777777" w:rsidR="008036CF" w:rsidRDefault="008036CF" w:rsidP="001B1CB5">
      <w:pPr>
        <w:spacing w:after="0" w:line="240" w:lineRule="auto"/>
        <w:jc w:val="center"/>
        <w:rPr>
          <w:rFonts w:ascii="Times New Roman" w:eastAsia="Times New Roman" w:hAnsi="Times New Roman" w:cs="Times New Roman"/>
          <w:b/>
          <w:bCs/>
          <w:sz w:val="24"/>
          <w:szCs w:val="24"/>
          <w:lang w:eastAsia="it-IT"/>
        </w:rPr>
      </w:pPr>
    </w:p>
    <w:p w14:paraId="2E8C7C22" w14:textId="77777777" w:rsidR="0054453B" w:rsidRDefault="0054453B" w:rsidP="001B1CB5">
      <w:pPr>
        <w:spacing w:after="0" w:line="240" w:lineRule="auto"/>
        <w:jc w:val="center"/>
        <w:rPr>
          <w:rFonts w:ascii="Times New Roman" w:eastAsia="Times New Roman" w:hAnsi="Times New Roman" w:cs="Times New Roman"/>
          <w:b/>
          <w:bCs/>
          <w:sz w:val="24"/>
          <w:szCs w:val="24"/>
          <w:lang w:eastAsia="it-IT"/>
        </w:rPr>
      </w:pPr>
    </w:p>
    <w:p w14:paraId="5E82F5A6" w14:textId="77777777" w:rsidR="00C70C27" w:rsidRPr="00C70C27" w:rsidRDefault="00C70C27" w:rsidP="00C70C27">
      <w:pPr>
        <w:spacing w:after="0" w:line="259" w:lineRule="auto"/>
        <w:ind w:left="8"/>
        <w:jc w:val="center"/>
        <w:rPr>
          <w:rFonts w:ascii="Times New Roman" w:hAnsi="Times New Roman" w:cs="Times New Roman"/>
          <w:sz w:val="24"/>
          <w:szCs w:val="24"/>
        </w:rPr>
      </w:pPr>
    </w:p>
    <w:p w14:paraId="6116BE37" w14:textId="77777777" w:rsidR="00C70C27" w:rsidRDefault="00C70C27" w:rsidP="00C70C27">
      <w:pPr>
        <w:pStyle w:val="Titolo1"/>
        <w:ind w:left="114" w:right="158"/>
        <w:rPr>
          <w:b w:val="0"/>
          <w:szCs w:val="24"/>
        </w:rPr>
      </w:pPr>
      <w:r w:rsidRPr="00C70C27">
        <w:rPr>
          <w:szCs w:val="24"/>
        </w:rPr>
        <w:t>Art. 14</w:t>
      </w:r>
      <w:r w:rsidRPr="00C70C27">
        <w:rPr>
          <w:b w:val="0"/>
          <w:szCs w:val="24"/>
        </w:rPr>
        <w:t xml:space="preserve"> </w:t>
      </w:r>
    </w:p>
    <w:p w14:paraId="408C26D0" w14:textId="77777777" w:rsidR="00C70C27" w:rsidRPr="00C70C27" w:rsidRDefault="009910C3" w:rsidP="009910C3">
      <w:pPr>
        <w:pStyle w:val="Titolo1"/>
        <w:tabs>
          <w:tab w:val="center" w:pos="4792"/>
        </w:tabs>
        <w:ind w:left="0" w:right="158" w:firstLine="0"/>
        <w:jc w:val="left"/>
        <w:rPr>
          <w:szCs w:val="24"/>
        </w:rPr>
      </w:pPr>
      <w:r>
        <w:rPr>
          <w:szCs w:val="24"/>
        </w:rPr>
        <w:tab/>
      </w:r>
      <w:r w:rsidR="00C70C27" w:rsidRPr="00C70C27">
        <w:rPr>
          <w:szCs w:val="24"/>
        </w:rPr>
        <w:t xml:space="preserve">Disposizioni finali </w:t>
      </w:r>
    </w:p>
    <w:p w14:paraId="5BB9C371" w14:textId="77777777" w:rsidR="009910C3" w:rsidRDefault="00C70C27" w:rsidP="009910C3">
      <w:pPr>
        <w:spacing w:after="0" w:line="259" w:lineRule="auto"/>
        <w:ind w:left="8"/>
        <w:jc w:val="center"/>
        <w:rPr>
          <w:rFonts w:ascii="Times New Roman" w:hAnsi="Times New Roman" w:cs="Times New Roman"/>
          <w:sz w:val="24"/>
          <w:szCs w:val="24"/>
        </w:rPr>
      </w:pPr>
      <w:r w:rsidRPr="00C70C27">
        <w:rPr>
          <w:rFonts w:ascii="Times New Roman" w:hAnsi="Times New Roman" w:cs="Times New Roman"/>
          <w:b/>
          <w:sz w:val="24"/>
          <w:szCs w:val="24"/>
        </w:rPr>
        <w:t xml:space="preserve"> </w:t>
      </w:r>
    </w:p>
    <w:p w14:paraId="008BA3A4" w14:textId="77777777" w:rsidR="009910C3" w:rsidRDefault="00E32D77" w:rsidP="009910C3">
      <w:pPr>
        <w:spacing w:after="0" w:line="259" w:lineRule="auto"/>
        <w:ind w:left="8"/>
        <w:jc w:val="both"/>
        <w:rPr>
          <w:rFonts w:ascii="Times New Roman" w:hAnsi="Times New Roman" w:cs="Times New Roman"/>
          <w:sz w:val="24"/>
          <w:szCs w:val="24"/>
        </w:rPr>
      </w:pPr>
      <w:r>
        <w:rPr>
          <w:rFonts w:ascii="Times New Roman" w:hAnsi="Times New Roman" w:cs="Times New Roman"/>
          <w:sz w:val="24"/>
          <w:szCs w:val="24"/>
        </w:rPr>
        <w:t>1.</w:t>
      </w:r>
      <w:r w:rsidR="009910C3">
        <w:rPr>
          <w:rFonts w:ascii="Times New Roman" w:hAnsi="Times New Roman" w:cs="Times New Roman"/>
          <w:sz w:val="24"/>
          <w:szCs w:val="24"/>
        </w:rPr>
        <w:t xml:space="preserve">Le disposizioni del presente decreto si applicano dalla data del 16 gennaio 2021, in sostituzione di </w:t>
      </w:r>
      <w:r w:rsidR="00C70C27" w:rsidRPr="009910C3">
        <w:rPr>
          <w:rFonts w:ascii="Times New Roman" w:hAnsi="Times New Roman" w:cs="Times New Roman"/>
          <w:sz w:val="24"/>
          <w:szCs w:val="24"/>
        </w:rPr>
        <w:t xml:space="preserve">quelle del </w:t>
      </w:r>
      <w:hyperlink r:id="rId30" w:anchor="id=10LX0000897037ART0,__m=document">
        <w:r w:rsidR="00C70C27" w:rsidRPr="009910C3">
          <w:rPr>
            <w:rFonts w:ascii="Times New Roman" w:hAnsi="Times New Roman" w:cs="Times New Roman"/>
            <w:sz w:val="24"/>
            <w:szCs w:val="24"/>
          </w:rPr>
          <w:t xml:space="preserve">decreto del Presidente del Consiglio dei ministri </w:t>
        </w:r>
      </w:hyperlink>
      <w:hyperlink r:id="rId31" w:anchor="id=10LX0000897037ART0,__m=document">
        <w:r w:rsidR="00C70C27" w:rsidRPr="009910C3">
          <w:rPr>
            <w:rFonts w:ascii="Times New Roman" w:hAnsi="Times New Roman" w:cs="Times New Roman"/>
            <w:sz w:val="24"/>
            <w:szCs w:val="24"/>
          </w:rPr>
          <w:t>3 dicembre</w:t>
        </w:r>
      </w:hyperlink>
      <w:hyperlink r:id="rId32" w:anchor="id=10LX0000897037ART0,__m=document">
        <w:r w:rsidR="00C70C27" w:rsidRPr="009910C3">
          <w:rPr>
            <w:rFonts w:ascii="Times New Roman" w:hAnsi="Times New Roman" w:cs="Times New Roman"/>
            <w:sz w:val="24"/>
            <w:szCs w:val="24"/>
          </w:rPr>
          <w:t xml:space="preserve"> </w:t>
        </w:r>
      </w:hyperlink>
      <w:hyperlink r:id="rId33" w:anchor="id=10LX0000897037ART0,__m=document">
        <w:r w:rsidR="00C70C27" w:rsidRPr="009910C3">
          <w:rPr>
            <w:rFonts w:ascii="Times New Roman" w:hAnsi="Times New Roman" w:cs="Times New Roman"/>
            <w:sz w:val="24"/>
            <w:szCs w:val="24"/>
          </w:rPr>
          <w:t>2020</w:t>
        </w:r>
      </w:hyperlink>
      <w:hyperlink r:id="rId34" w:anchor="id=10LX0000897037ART0,__m=document">
        <w:r w:rsidR="00C70C27" w:rsidRPr="009910C3">
          <w:rPr>
            <w:rFonts w:ascii="Times New Roman" w:hAnsi="Times New Roman" w:cs="Times New Roman"/>
            <w:sz w:val="24"/>
            <w:szCs w:val="24"/>
          </w:rPr>
          <w:t>,</w:t>
        </w:r>
      </w:hyperlink>
      <w:r w:rsidR="00C70C27" w:rsidRPr="009910C3">
        <w:rPr>
          <w:rFonts w:ascii="Times New Roman" w:hAnsi="Times New Roman" w:cs="Times New Roman"/>
          <w:sz w:val="24"/>
          <w:szCs w:val="24"/>
        </w:rPr>
        <w:t xml:space="preserve"> e sono efficaci fino al </w:t>
      </w:r>
      <w:r w:rsidR="009910C3">
        <w:rPr>
          <w:rFonts w:ascii="Times New Roman" w:hAnsi="Times New Roman" w:cs="Times New Roman"/>
          <w:sz w:val="24"/>
          <w:szCs w:val="24"/>
        </w:rPr>
        <w:t>5 marzo</w:t>
      </w:r>
      <w:r w:rsidR="009910C3" w:rsidRPr="009910C3">
        <w:rPr>
          <w:rFonts w:ascii="Times New Roman" w:hAnsi="Times New Roman" w:cs="Times New Roman"/>
          <w:sz w:val="24"/>
          <w:szCs w:val="24"/>
        </w:rPr>
        <w:t xml:space="preserve"> 2021.</w:t>
      </w:r>
    </w:p>
    <w:p w14:paraId="0811790A" w14:textId="77777777" w:rsidR="00C70C27" w:rsidRPr="00003B75" w:rsidRDefault="009910C3" w:rsidP="009910C3">
      <w:pPr>
        <w:spacing w:after="0" w:line="259" w:lineRule="auto"/>
        <w:ind w:left="8"/>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sidR="00C70C27" w:rsidRPr="00C70C27">
        <w:rPr>
          <w:rFonts w:ascii="Times New Roman" w:hAnsi="Times New Roman" w:cs="Times New Roman"/>
          <w:sz w:val="24"/>
          <w:szCs w:val="24"/>
        </w:rPr>
        <w:t xml:space="preserve">Le disposizioni di cui all’ordinanza del Ministro della salute 9 gennaio 2021 recante «Ulteriori misure urgenti in materia di contenimento e gestione dell’emergenza epidemiologica da COVID-19», richiamata in premessa, in materia di ingressi da Gran Bretagna e Irlanda del Nord continuano ad applicarsi fino alla data del 5 marzo </w:t>
      </w:r>
      <w:r w:rsidR="00C70C27" w:rsidRPr="00003B75">
        <w:rPr>
          <w:rFonts w:ascii="Times New Roman" w:hAnsi="Times New Roman" w:cs="Times New Roman"/>
          <w:sz w:val="24"/>
          <w:szCs w:val="24"/>
        </w:rPr>
        <w:t>2021.</w:t>
      </w:r>
      <w:r w:rsidR="00C70C27" w:rsidRPr="00003B75">
        <w:rPr>
          <w:rFonts w:ascii="Times New Roman" w:eastAsia="Calibri" w:hAnsi="Times New Roman" w:cs="Times New Roman"/>
          <w:sz w:val="24"/>
          <w:szCs w:val="24"/>
        </w:rPr>
        <w:t xml:space="preserve"> </w:t>
      </w:r>
    </w:p>
    <w:p w14:paraId="215D196D" w14:textId="77777777" w:rsidR="00C70C27" w:rsidRDefault="009910C3" w:rsidP="009910C3">
      <w:pPr>
        <w:spacing w:after="0" w:line="259" w:lineRule="auto"/>
        <w:ind w:left="8"/>
        <w:jc w:val="both"/>
        <w:rPr>
          <w:rFonts w:ascii="Times New Roman" w:hAnsi="Times New Roman" w:cs="Times New Roman"/>
          <w:sz w:val="24"/>
          <w:szCs w:val="24"/>
        </w:rPr>
      </w:pPr>
      <w:r w:rsidRPr="009910C3">
        <w:rPr>
          <w:rFonts w:ascii="Times New Roman" w:eastAsia="Calibri" w:hAnsi="Times New Roman" w:cs="Times New Roman"/>
          <w:sz w:val="24"/>
          <w:szCs w:val="24"/>
        </w:rPr>
        <w:t>3.</w:t>
      </w:r>
      <w:r w:rsidR="00C70C27" w:rsidRPr="009910C3">
        <w:rPr>
          <w:rFonts w:ascii="Times New Roman" w:hAnsi="Times New Roman" w:cs="Times New Roman"/>
          <w:sz w:val="24"/>
          <w:szCs w:val="24"/>
        </w:rPr>
        <w:t xml:space="preserve">Le disposizioni delle ordinanze del Ministro della salute 8 gennaio 2021, recanti </w:t>
      </w:r>
      <w:r w:rsidR="00003B75" w:rsidRPr="00C70C27">
        <w:rPr>
          <w:rFonts w:ascii="Times New Roman" w:hAnsi="Times New Roman" w:cs="Times New Roman"/>
          <w:sz w:val="24"/>
          <w:szCs w:val="24"/>
        </w:rPr>
        <w:t>«U</w:t>
      </w:r>
      <w:r w:rsidR="00C70C27" w:rsidRPr="009910C3">
        <w:rPr>
          <w:rFonts w:ascii="Times New Roman" w:hAnsi="Times New Roman" w:cs="Times New Roman"/>
          <w:sz w:val="24"/>
          <w:szCs w:val="24"/>
        </w:rPr>
        <w:t xml:space="preserve">lteriori misure urgenti </w:t>
      </w:r>
      <w:r w:rsidR="00C70C27" w:rsidRPr="00C70C27">
        <w:rPr>
          <w:rFonts w:ascii="Times New Roman" w:hAnsi="Times New Roman" w:cs="Times New Roman"/>
          <w:sz w:val="24"/>
          <w:szCs w:val="24"/>
        </w:rPr>
        <w:t>in materia di contenimento e gestione dell’emergenza epidemiologica da COVID-19</w:t>
      </w:r>
      <w:r w:rsidR="00003B75" w:rsidRPr="00003B75">
        <w:rPr>
          <w:rFonts w:ascii="Times New Roman" w:hAnsi="Times New Roman" w:cs="Times New Roman"/>
          <w:sz w:val="24"/>
          <w:szCs w:val="24"/>
        </w:rPr>
        <w:t>»</w:t>
      </w:r>
      <w:r w:rsidR="00C70C27" w:rsidRPr="00C70C27">
        <w:rPr>
          <w:rFonts w:ascii="Times New Roman" w:hAnsi="Times New Roman" w:cs="Times New Roman"/>
          <w:sz w:val="24"/>
          <w:szCs w:val="24"/>
        </w:rPr>
        <w:t xml:space="preserve"> per le regioni Calabria, Emilia Romagna, Lombardia, Sicilia e Veneto, richiamate in premessa, continuano ad applicarsi fino all’adozione delle nuove ordinanze ai sensi degli articoli 2 e 3 e comunque non oltre il </w:t>
      </w:r>
      <w:r w:rsidR="00003B75">
        <w:rPr>
          <w:rFonts w:ascii="Times New Roman" w:hAnsi="Times New Roman" w:cs="Times New Roman"/>
          <w:sz w:val="24"/>
          <w:szCs w:val="24"/>
        </w:rPr>
        <w:t>24</w:t>
      </w:r>
      <w:r w:rsidR="00C70C27" w:rsidRPr="00C70C27">
        <w:rPr>
          <w:rFonts w:ascii="Times New Roman" w:hAnsi="Times New Roman" w:cs="Times New Roman"/>
          <w:sz w:val="24"/>
          <w:szCs w:val="24"/>
        </w:rPr>
        <w:t xml:space="preserve"> gennaio 2021, fatta salva una eventuale nuova classificazione.</w:t>
      </w:r>
    </w:p>
    <w:p w14:paraId="0BA530B2" w14:textId="77777777" w:rsidR="00C70C27" w:rsidRDefault="009910C3" w:rsidP="009910C3">
      <w:pPr>
        <w:spacing w:after="0" w:line="259" w:lineRule="auto"/>
        <w:ind w:left="8"/>
        <w:jc w:val="both"/>
        <w:rPr>
          <w:rFonts w:ascii="Times New Roman" w:hAnsi="Times New Roman" w:cs="Times New Roman"/>
          <w:sz w:val="24"/>
          <w:szCs w:val="24"/>
        </w:rPr>
      </w:pPr>
      <w:r>
        <w:rPr>
          <w:rFonts w:ascii="Times New Roman" w:eastAsia="Calibri" w:hAnsi="Times New Roman" w:cs="Times New Roman"/>
          <w:sz w:val="24"/>
          <w:szCs w:val="24"/>
        </w:rPr>
        <w:t>4</w:t>
      </w:r>
      <w:r w:rsidRPr="009910C3">
        <w:rPr>
          <w:rFonts w:ascii="Times New Roman" w:hAnsi="Times New Roman" w:cs="Times New Roman"/>
          <w:sz w:val="24"/>
          <w:szCs w:val="24"/>
        </w:rPr>
        <w:t xml:space="preserve">. </w:t>
      </w:r>
      <w:r w:rsidR="00C70C27" w:rsidRPr="009910C3">
        <w:rPr>
          <w:rFonts w:ascii="Times New Roman" w:hAnsi="Times New Roman" w:cs="Times New Roman"/>
          <w:sz w:val="24"/>
          <w:szCs w:val="24"/>
        </w:rPr>
        <w:t xml:space="preserve">Le disposizioni del presente decreto si applicano alle Regioni a statuto speciale e alle Province autonome di Trento e di Bolzano compatibilmente con i rispettivi statuti e le relative norme di attuazione.  </w:t>
      </w:r>
    </w:p>
    <w:p w14:paraId="5B49E06F" w14:textId="77777777" w:rsidR="0054453B" w:rsidRDefault="0054453B" w:rsidP="009910C3">
      <w:pPr>
        <w:spacing w:after="0" w:line="259" w:lineRule="auto"/>
        <w:ind w:left="8"/>
        <w:jc w:val="both"/>
        <w:rPr>
          <w:rFonts w:ascii="Times New Roman" w:hAnsi="Times New Roman" w:cs="Times New Roman"/>
          <w:sz w:val="24"/>
          <w:szCs w:val="24"/>
        </w:rPr>
      </w:pPr>
    </w:p>
    <w:p w14:paraId="3C33FA9F" w14:textId="77777777" w:rsidR="0054453B" w:rsidRDefault="0054453B" w:rsidP="009910C3">
      <w:pPr>
        <w:spacing w:after="0" w:line="259" w:lineRule="auto"/>
        <w:ind w:left="8"/>
        <w:jc w:val="both"/>
        <w:rPr>
          <w:rFonts w:ascii="Times New Roman" w:hAnsi="Times New Roman" w:cs="Times New Roman"/>
          <w:sz w:val="24"/>
          <w:szCs w:val="24"/>
        </w:rPr>
      </w:pPr>
    </w:p>
    <w:p w14:paraId="31228453" w14:textId="77777777" w:rsidR="0054453B" w:rsidRDefault="0054453B" w:rsidP="009910C3">
      <w:pPr>
        <w:spacing w:after="0" w:line="259" w:lineRule="auto"/>
        <w:ind w:left="8"/>
        <w:jc w:val="both"/>
        <w:rPr>
          <w:rFonts w:ascii="Times New Roman" w:hAnsi="Times New Roman" w:cs="Times New Roman"/>
          <w:sz w:val="24"/>
          <w:szCs w:val="24"/>
        </w:rPr>
      </w:pPr>
    </w:p>
    <w:p w14:paraId="143B2079" w14:textId="77777777" w:rsidR="0054453B" w:rsidRDefault="0054453B" w:rsidP="009910C3">
      <w:pPr>
        <w:spacing w:after="0" w:line="259" w:lineRule="auto"/>
        <w:ind w:left="8"/>
        <w:jc w:val="both"/>
        <w:rPr>
          <w:rFonts w:ascii="Times New Roman" w:hAnsi="Times New Roman" w:cs="Times New Roman"/>
          <w:sz w:val="24"/>
          <w:szCs w:val="24"/>
        </w:rPr>
      </w:pPr>
    </w:p>
    <w:p w14:paraId="3B597DE6" w14:textId="77777777" w:rsidR="0054453B" w:rsidRDefault="0054453B" w:rsidP="009910C3">
      <w:pPr>
        <w:spacing w:after="0" w:line="259" w:lineRule="auto"/>
        <w:ind w:left="8"/>
        <w:jc w:val="both"/>
        <w:rPr>
          <w:rFonts w:ascii="Times New Roman" w:hAnsi="Times New Roman" w:cs="Times New Roman"/>
          <w:sz w:val="24"/>
          <w:szCs w:val="24"/>
        </w:rPr>
      </w:pPr>
    </w:p>
    <w:p w14:paraId="733FC661" w14:textId="77777777" w:rsidR="0054453B" w:rsidRPr="009910C3" w:rsidRDefault="0054453B" w:rsidP="009910C3">
      <w:pPr>
        <w:spacing w:after="0" w:line="259" w:lineRule="auto"/>
        <w:ind w:left="8"/>
        <w:jc w:val="both"/>
        <w:rPr>
          <w:rFonts w:ascii="Times New Roman" w:hAnsi="Times New Roman" w:cs="Times New Roman"/>
          <w:sz w:val="24"/>
          <w:szCs w:val="24"/>
        </w:rPr>
      </w:pPr>
    </w:p>
    <w:p w14:paraId="70AA71AB" w14:textId="77777777" w:rsidR="004B5A4A" w:rsidRPr="009910C3" w:rsidRDefault="004B5A4A" w:rsidP="009910C3">
      <w:pPr>
        <w:spacing w:after="0" w:line="259" w:lineRule="auto"/>
        <w:ind w:left="8"/>
        <w:jc w:val="both"/>
        <w:rPr>
          <w:rFonts w:ascii="Times New Roman" w:hAnsi="Times New Roman" w:cs="Times New Roman"/>
          <w:sz w:val="24"/>
          <w:szCs w:val="24"/>
        </w:rPr>
      </w:pPr>
    </w:p>
    <w:p w14:paraId="55D7A5D4" w14:textId="77777777" w:rsidR="000B2F51" w:rsidRDefault="000B2F51" w:rsidP="00625579">
      <w:pPr>
        <w:pStyle w:val="Paragrafoelenco"/>
        <w:tabs>
          <w:tab w:val="left" w:pos="396"/>
        </w:tabs>
        <w:spacing w:afterLines="20" w:after="48"/>
        <w:ind w:left="369" w:right="-1" w:firstLine="0"/>
        <w:rPr>
          <w:sz w:val="24"/>
          <w:szCs w:val="24"/>
        </w:rPr>
      </w:pPr>
      <w:r>
        <w:rPr>
          <w:sz w:val="24"/>
          <w:szCs w:val="24"/>
        </w:rPr>
        <w:lastRenderedPageBreak/>
        <w:t xml:space="preserve">Roma, </w:t>
      </w:r>
      <w:r w:rsidR="00006A13">
        <w:rPr>
          <w:sz w:val="24"/>
          <w:szCs w:val="24"/>
        </w:rPr>
        <w:t>14</w:t>
      </w:r>
      <w:r w:rsidR="0073529E">
        <w:rPr>
          <w:sz w:val="24"/>
          <w:szCs w:val="24"/>
        </w:rPr>
        <w:t xml:space="preserve"> gennaio </w:t>
      </w:r>
      <w:r>
        <w:rPr>
          <w:sz w:val="24"/>
          <w:szCs w:val="24"/>
        </w:rPr>
        <w:t>202</w:t>
      </w:r>
      <w:r w:rsidR="0073529E">
        <w:rPr>
          <w:sz w:val="24"/>
          <w:szCs w:val="24"/>
        </w:rPr>
        <w:t>1</w:t>
      </w:r>
      <w:r w:rsidR="00CE0D9F">
        <w:rPr>
          <w:sz w:val="24"/>
          <w:szCs w:val="24"/>
        </w:rPr>
        <w:tab/>
      </w:r>
      <w:r w:rsidR="00CE0D9F">
        <w:rPr>
          <w:sz w:val="24"/>
          <w:szCs w:val="24"/>
        </w:rPr>
        <w:tab/>
      </w:r>
    </w:p>
    <w:p w14:paraId="4D01A7D5" w14:textId="77777777" w:rsidR="00FA5209" w:rsidRDefault="00FA5209" w:rsidP="00625579">
      <w:pPr>
        <w:pStyle w:val="Paragrafoelenco"/>
        <w:tabs>
          <w:tab w:val="left" w:pos="396"/>
        </w:tabs>
        <w:spacing w:afterLines="20" w:after="48"/>
        <w:ind w:left="369" w:right="-1" w:firstLine="0"/>
        <w:rPr>
          <w:sz w:val="24"/>
          <w:szCs w:val="24"/>
        </w:rPr>
      </w:pPr>
    </w:p>
    <w:p w14:paraId="53906CD8" w14:textId="77777777" w:rsidR="00FA5209" w:rsidRDefault="00FA5209" w:rsidP="00625579">
      <w:pPr>
        <w:pStyle w:val="Paragrafoelenco"/>
        <w:tabs>
          <w:tab w:val="left" w:pos="396"/>
        </w:tabs>
        <w:spacing w:afterLines="20" w:after="48"/>
        <w:ind w:left="369" w:right="-1" w:firstLine="0"/>
        <w:rPr>
          <w:sz w:val="24"/>
          <w:szCs w:val="24"/>
        </w:rPr>
      </w:pPr>
    </w:p>
    <w:p w14:paraId="66AC8BD5" w14:textId="77777777" w:rsidR="00CE0D9F" w:rsidRDefault="00CE0D9F" w:rsidP="00625579">
      <w:pPr>
        <w:pStyle w:val="Paragrafoelenco"/>
        <w:tabs>
          <w:tab w:val="left" w:pos="396"/>
        </w:tabs>
        <w:spacing w:afterLines="20" w:after="48"/>
        <w:ind w:left="369" w:right="-1"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 Presidente del Consiglio dei ministri</w:t>
      </w:r>
    </w:p>
    <w:p w14:paraId="047D63C4" w14:textId="77777777" w:rsidR="008036CF" w:rsidRDefault="00CE0D9F" w:rsidP="006E7DA3">
      <w:pPr>
        <w:pStyle w:val="Paragrafoelenco"/>
        <w:tabs>
          <w:tab w:val="left" w:pos="396"/>
        </w:tabs>
        <w:spacing w:afterLines="20" w:after="48"/>
        <w:ind w:left="369" w:right="-1" w:firstLine="0"/>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59691391" w14:textId="77777777" w:rsidR="008036CF" w:rsidRDefault="008036CF" w:rsidP="006E7DA3">
      <w:pPr>
        <w:pStyle w:val="Paragrafoelenco"/>
        <w:tabs>
          <w:tab w:val="left" w:pos="396"/>
        </w:tabs>
        <w:spacing w:afterLines="20" w:after="48"/>
        <w:ind w:left="369" w:right="-1" w:firstLine="0"/>
        <w:rPr>
          <w:sz w:val="24"/>
          <w:szCs w:val="24"/>
        </w:rPr>
      </w:pPr>
    </w:p>
    <w:p w14:paraId="2F2098D0" w14:textId="77777777" w:rsidR="008036CF" w:rsidRDefault="008036CF" w:rsidP="006E7DA3">
      <w:pPr>
        <w:pStyle w:val="Paragrafoelenco"/>
        <w:tabs>
          <w:tab w:val="left" w:pos="396"/>
        </w:tabs>
        <w:spacing w:afterLines="20" w:after="48"/>
        <w:ind w:left="369" w:right="-1" w:firstLine="0"/>
        <w:rPr>
          <w:sz w:val="24"/>
          <w:szCs w:val="24"/>
        </w:rPr>
      </w:pPr>
    </w:p>
    <w:p w14:paraId="10933610" w14:textId="77777777" w:rsidR="008036CF" w:rsidRDefault="008036CF" w:rsidP="006E7DA3">
      <w:pPr>
        <w:pStyle w:val="Paragrafoelenco"/>
        <w:tabs>
          <w:tab w:val="left" w:pos="396"/>
        </w:tabs>
        <w:spacing w:afterLines="20" w:after="48"/>
        <w:ind w:left="369" w:right="-1" w:firstLine="0"/>
        <w:rPr>
          <w:sz w:val="24"/>
          <w:szCs w:val="24"/>
        </w:rPr>
      </w:pPr>
    </w:p>
    <w:p w14:paraId="7A8DB6C3" w14:textId="77777777" w:rsidR="00CE0D9F" w:rsidRDefault="006E7DA3" w:rsidP="006E7DA3">
      <w:pPr>
        <w:pStyle w:val="Paragrafoelenco"/>
        <w:tabs>
          <w:tab w:val="left" w:pos="396"/>
        </w:tabs>
        <w:spacing w:afterLines="20" w:after="48"/>
        <w:ind w:left="369" w:right="-1" w:firstLine="0"/>
        <w:rPr>
          <w:sz w:val="24"/>
          <w:szCs w:val="24"/>
        </w:rPr>
      </w:pPr>
      <w:r>
        <w:rPr>
          <w:sz w:val="24"/>
          <w:szCs w:val="24"/>
        </w:rPr>
        <w:t>Il Ministro della salute</w:t>
      </w:r>
    </w:p>
    <w:p w14:paraId="29A94476" w14:textId="77777777" w:rsidR="009910C3" w:rsidRDefault="009910C3" w:rsidP="006E7DA3">
      <w:pPr>
        <w:pStyle w:val="Paragrafoelenco"/>
        <w:tabs>
          <w:tab w:val="left" w:pos="396"/>
        </w:tabs>
        <w:spacing w:afterLines="20" w:after="48"/>
        <w:ind w:left="369" w:right="-1" w:firstLine="0"/>
        <w:rPr>
          <w:sz w:val="24"/>
          <w:szCs w:val="24"/>
        </w:rPr>
      </w:pPr>
    </w:p>
    <w:p w14:paraId="5DB432D0" w14:textId="77777777" w:rsidR="009910C3" w:rsidRDefault="009910C3" w:rsidP="006E7DA3">
      <w:pPr>
        <w:pStyle w:val="Paragrafoelenco"/>
        <w:tabs>
          <w:tab w:val="left" w:pos="396"/>
        </w:tabs>
        <w:spacing w:afterLines="20" w:after="48"/>
        <w:ind w:left="369" w:right="-1" w:firstLine="0"/>
        <w:rPr>
          <w:sz w:val="24"/>
          <w:szCs w:val="24"/>
        </w:rPr>
      </w:pPr>
    </w:p>
    <w:p w14:paraId="650E4E7F" w14:textId="77777777" w:rsidR="009910C3" w:rsidRDefault="009910C3" w:rsidP="006E7DA3">
      <w:pPr>
        <w:pStyle w:val="Paragrafoelenco"/>
        <w:tabs>
          <w:tab w:val="left" w:pos="396"/>
        </w:tabs>
        <w:spacing w:afterLines="20" w:after="48"/>
        <w:ind w:left="369" w:right="-1" w:firstLine="0"/>
        <w:rPr>
          <w:sz w:val="24"/>
          <w:szCs w:val="24"/>
        </w:rPr>
      </w:pPr>
    </w:p>
    <w:p w14:paraId="70E63E6B" w14:textId="77777777" w:rsidR="009910C3" w:rsidRDefault="009910C3" w:rsidP="006E7DA3">
      <w:pPr>
        <w:pStyle w:val="Paragrafoelenco"/>
        <w:tabs>
          <w:tab w:val="left" w:pos="396"/>
        </w:tabs>
        <w:spacing w:afterLines="20" w:after="48"/>
        <w:ind w:left="369" w:right="-1" w:firstLine="0"/>
        <w:rPr>
          <w:sz w:val="24"/>
          <w:szCs w:val="24"/>
        </w:rPr>
      </w:pPr>
    </w:p>
    <w:p w14:paraId="4BF5785F" w14:textId="77777777" w:rsidR="009910C3" w:rsidRPr="006E7DA3" w:rsidRDefault="009910C3" w:rsidP="006E7DA3">
      <w:pPr>
        <w:pStyle w:val="Paragrafoelenco"/>
        <w:tabs>
          <w:tab w:val="left" w:pos="396"/>
        </w:tabs>
        <w:spacing w:afterLines="20" w:after="48"/>
        <w:ind w:left="369" w:right="-1" w:firstLine="0"/>
        <w:rPr>
          <w:sz w:val="24"/>
          <w:szCs w:val="24"/>
        </w:rPr>
      </w:pPr>
    </w:p>
    <w:p w14:paraId="2317A4C3" w14:textId="77777777" w:rsidR="00E569C9" w:rsidRDefault="00E569C9">
      <w:pPr>
        <w:rPr>
          <w:sz w:val="24"/>
          <w:szCs w:val="24"/>
        </w:rPr>
      </w:pPr>
    </w:p>
    <w:sectPr w:rsidR="00E569C9" w:rsidSect="0054453B">
      <w:footerReference w:type="default" r:id="rId35"/>
      <w:pgSz w:w="11906" w:h="16838"/>
      <w:pgMar w:top="3629" w:right="1134" w:bottom="130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B566B" w14:textId="77777777" w:rsidR="0024547B" w:rsidRDefault="0024547B" w:rsidP="00957EEC">
      <w:pPr>
        <w:spacing w:after="0" w:line="240" w:lineRule="auto"/>
      </w:pPr>
      <w:r>
        <w:separator/>
      </w:r>
    </w:p>
  </w:endnote>
  <w:endnote w:type="continuationSeparator" w:id="0">
    <w:p w14:paraId="35F8E55F" w14:textId="77777777" w:rsidR="0024547B" w:rsidRDefault="0024547B" w:rsidP="0095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BA9C5" w14:textId="77777777" w:rsidR="008E438B" w:rsidRPr="002A4411" w:rsidRDefault="008E438B">
    <w:pPr>
      <w:pStyle w:val="Pidipagina"/>
      <w:jc w:val="center"/>
      <w:rPr>
        <w:rFonts w:ascii="Times New Roman" w:hAnsi="Times New Roman" w:cs="Times New Roman"/>
      </w:rPr>
    </w:pPr>
  </w:p>
  <w:p w14:paraId="7D9CBAF6" w14:textId="77777777" w:rsidR="008E438B" w:rsidRDefault="008E43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C1605" w14:textId="77777777" w:rsidR="0024547B" w:rsidRDefault="0024547B" w:rsidP="00957EEC">
      <w:pPr>
        <w:spacing w:after="0" w:line="240" w:lineRule="auto"/>
      </w:pPr>
      <w:r>
        <w:separator/>
      </w:r>
    </w:p>
  </w:footnote>
  <w:footnote w:type="continuationSeparator" w:id="0">
    <w:p w14:paraId="7DA716DB" w14:textId="77777777" w:rsidR="0024547B" w:rsidRDefault="0024547B" w:rsidP="00957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C1A"/>
    <w:multiLevelType w:val="hybridMultilevel"/>
    <w:tmpl w:val="5C94F3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CA2C4B"/>
    <w:multiLevelType w:val="hybridMultilevel"/>
    <w:tmpl w:val="A53449A4"/>
    <w:lvl w:ilvl="0" w:tplc="6E646854">
      <w:start w:val="1"/>
      <w:numFmt w:val="lowerLetter"/>
      <w:lvlText w:val="%1)"/>
      <w:lvlJc w:val="left"/>
      <w:pPr>
        <w:ind w:left="465" w:hanging="360"/>
      </w:pPr>
      <w:rPr>
        <w:rFonts w:hint="default"/>
        <w:i/>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2" w15:restartNumberingAfterBreak="0">
    <w:nsid w:val="02DC56D1"/>
    <w:multiLevelType w:val="hybridMultilevel"/>
    <w:tmpl w:val="A94A1A1C"/>
    <w:lvl w:ilvl="0" w:tplc="2E00FB5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02E52AAF"/>
    <w:multiLevelType w:val="hybridMultilevel"/>
    <w:tmpl w:val="896EC0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FC24F0"/>
    <w:multiLevelType w:val="hybridMultilevel"/>
    <w:tmpl w:val="5A82C4F2"/>
    <w:lvl w:ilvl="0" w:tplc="9808062E">
      <w:start w:val="1"/>
      <w:numFmt w:val="decimal"/>
      <w:lvlText w:val="%1."/>
      <w:lvlJc w:val="left"/>
      <w:pPr>
        <w:ind w:left="725"/>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1" w:tplc="77F8E134">
      <w:start w:val="1"/>
      <w:numFmt w:val="lowerLetter"/>
      <w:lvlText w:val="%2"/>
      <w:lvlJc w:val="left"/>
      <w:pPr>
        <w:ind w:left="135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2" w:tplc="354C3100">
      <w:start w:val="1"/>
      <w:numFmt w:val="lowerRoman"/>
      <w:lvlText w:val="%3"/>
      <w:lvlJc w:val="left"/>
      <w:pPr>
        <w:ind w:left="207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3" w:tplc="4FA01E8A">
      <w:start w:val="1"/>
      <w:numFmt w:val="decimal"/>
      <w:lvlText w:val="%4"/>
      <w:lvlJc w:val="left"/>
      <w:pPr>
        <w:ind w:left="279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4" w:tplc="DFAA2F78">
      <w:start w:val="1"/>
      <w:numFmt w:val="lowerLetter"/>
      <w:lvlText w:val="%5"/>
      <w:lvlJc w:val="left"/>
      <w:pPr>
        <w:ind w:left="351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5" w:tplc="5A2473F2">
      <w:start w:val="1"/>
      <w:numFmt w:val="lowerRoman"/>
      <w:lvlText w:val="%6"/>
      <w:lvlJc w:val="left"/>
      <w:pPr>
        <w:ind w:left="423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6" w:tplc="AB289D62">
      <w:start w:val="1"/>
      <w:numFmt w:val="decimal"/>
      <w:lvlText w:val="%7"/>
      <w:lvlJc w:val="left"/>
      <w:pPr>
        <w:ind w:left="495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7" w:tplc="2E7CB390">
      <w:start w:val="1"/>
      <w:numFmt w:val="lowerLetter"/>
      <w:lvlText w:val="%8"/>
      <w:lvlJc w:val="left"/>
      <w:pPr>
        <w:ind w:left="567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8" w:tplc="40E04B30">
      <w:start w:val="1"/>
      <w:numFmt w:val="lowerRoman"/>
      <w:lvlText w:val="%9"/>
      <w:lvlJc w:val="left"/>
      <w:pPr>
        <w:ind w:left="639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abstractNum>
  <w:abstractNum w:abstractNumId="5" w15:restartNumberingAfterBreak="0">
    <w:nsid w:val="0421237D"/>
    <w:multiLevelType w:val="hybridMultilevel"/>
    <w:tmpl w:val="AD94B560"/>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054A20C8"/>
    <w:multiLevelType w:val="hybridMultilevel"/>
    <w:tmpl w:val="97040B5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63A09CE"/>
    <w:multiLevelType w:val="hybridMultilevel"/>
    <w:tmpl w:val="C2C21DDA"/>
    <w:lvl w:ilvl="0" w:tplc="9BD8526A">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120CA12">
      <w:start w:val="1"/>
      <w:numFmt w:val="lowerLetter"/>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ADCE8BC">
      <w:start w:val="1"/>
      <w:numFmt w:val="decimal"/>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2EAD24">
      <w:start w:val="1"/>
      <w:numFmt w:val="decimal"/>
      <w:lvlText w:val="%4"/>
      <w:lvlJc w:val="left"/>
      <w:pPr>
        <w:ind w:left="17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E9AB17A">
      <w:start w:val="1"/>
      <w:numFmt w:val="lowerLetter"/>
      <w:lvlText w:val="%5"/>
      <w:lvlJc w:val="left"/>
      <w:pPr>
        <w:ind w:left="25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240C042">
      <w:start w:val="1"/>
      <w:numFmt w:val="lowerRoman"/>
      <w:lvlText w:val="%6"/>
      <w:lvlJc w:val="left"/>
      <w:pPr>
        <w:ind w:left="32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4086EB6">
      <w:start w:val="1"/>
      <w:numFmt w:val="decimal"/>
      <w:lvlText w:val="%7"/>
      <w:lvlJc w:val="left"/>
      <w:pPr>
        <w:ind w:left="39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B6B066">
      <w:start w:val="1"/>
      <w:numFmt w:val="lowerLetter"/>
      <w:lvlText w:val="%8"/>
      <w:lvlJc w:val="left"/>
      <w:pPr>
        <w:ind w:left="46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062E202">
      <w:start w:val="1"/>
      <w:numFmt w:val="lowerRoman"/>
      <w:lvlText w:val="%9"/>
      <w:lvlJc w:val="left"/>
      <w:pPr>
        <w:ind w:left="53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69A0451"/>
    <w:multiLevelType w:val="hybridMultilevel"/>
    <w:tmpl w:val="17F4538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AC6058E"/>
    <w:multiLevelType w:val="hybridMultilevel"/>
    <w:tmpl w:val="BF68B08E"/>
    <w:lvl w:ilvl="0" w:tplc="1C5A14FE">
      <w:start w:val="1"/>
      <w:numFmt w:val="lowerLetter"/>
      <w:lvlText w:val="%1)"/>
      <w:lvlJc w:val="left"/>
      <w:pPr>
        <w:ind w:left="735" w:hanging="360"/>
      </w:pPr>
    </w:lvl>
    <w:lvl w:ilvl="1" w:tplc="04100019">
      <w:start w:val="1"/>
      <w:numFmt w:val="lowerLetter"/>
      <w:lvlText w:val="%2."/>
      <w:lvlJc w:val="left"/>
      <w:pPr>
        <w:ind w:left="1455" w:hanging="360"/>
      </w:pPr>
    </w:lvl>
    <w:lvl w:ilvl="2" w:tplc="0410001B">
      <w:start w:val="1"/>
      <w:numFmt w:val="lowerRoman"/>
      <w:lvlText w:val="%3."/>
      <w:lvlJc w:val="right"/>
      <w:pPr>
        <w:ind w:left="2175" w:hanging="180"/>
      </w:pPr>
    </w:lvl>
    <w:lvl w:ilvl="3" w:tplc="0410000F">
      <w:start w:val="1"/>
      <w:numFmt w:val="decimal"/>
      <w:lvlText w:val="%4."/>
      <w:lvlJc w:val="left"/>
      <w:pPr>
        <w:ind w:left="2895" w:hanging="360"/>
      </w:pPr>
    </w:lvl>
    <w:lvl w:ilvl="4" w:tplc="04100019">
      <w:start w:val="1"/>
      <w:numFmt w:val="lowerLetter"/>
      <w:lvlText w:val="%5."/>
      <w:lvlJc w:val="left"/>
      <w:pPr>
        <w:ind w:left="3615" w:hanging="360"/>
      </w:pPr>
    </w:lvl>
    <w:lvl w:ilvl="5" w:tplc="0410001B">
      <w:start w:val="1"/>
      <w:numFmt w:val="lowerRoman"/>
      <w:lvlText w:val="%6."/>
      <w:lvlJc w:val="right"/>
      <w:pPr>
        <w:ind w:left="4335" w:hanging="180"/>
      </w:pPr>
    </w:lvl>
    <w:lvl w:ilvl="6" w:tplc="0410000F">
      <w:start w:val="1"/>
      <w:numFmt w:val="decimal"/>
      <w:lvlText w:val="%7."/>
      <w:lvlJc w:val="left"/>
      <w:pPr>
        <w:ind w:left="5055" w:hanging="360"/>
      </w:pPr>
    </w:lvl>
    <w:lvl w:ilvl="7" w:tplc="04100019">
      <w:start w:val="1"/>
      <w:numFmt w:val="lowerLetter"/>
      <w:lvlText w:val="%8."/>
      <w:lvlJc w:val="left"/>
      <w:pPr>
        <w:ind w:left="5775" w:hanging="360"/>
      </w:pPr>
    </w:lvl>
    <w:lvl w:ilvl="8" w:tplc="0410001B">
      <w:start w:val="1"/>
      <w:numFmt w:val="lowerRoman"/>
      <w:lvlText w:val="%9."/>
      <w:lvlJc w:val="right"/>
      <w:pPr>
        <w:ind w:left="6495" w:hanging="180"/>
      </w:pPr>
    </w:lvl>
  </w:abstractNum>
  <w:abstractNum w:abstractNumId="10" w15:restartNumberingAfterBreak="0">
    <w:nsid w:val="0C3B748B"/>
    <w:multiLevelType w:val="hybridMultilevel"/>
    <w:tmpl w:val="F3C0998C"/>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5639BB"/>
    <w:multiLevelType w:val="hybridMultilevel"/>
    <w:tmpl w:val="E0C699F6"/>
    <w:lvl w:ilvl="0" w:tplc="08F01E2A">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9AC770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622A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F210A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0BAE78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D60D9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47C7AF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C58256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5EA54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1ADF1487"/>
    <w:multiLevelType w:val="hybridMultilevel"/>
    <w:tmpl w:val="94608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375865"/>
    <w:multiLevelType w:val="hybridMultilevel"/>
    <w:tmpl w:val="225A2CD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4" w15:restartNumberingAfterBreak="0">
    <w:nsid w:val="30E919AE"/>
    <w:multiLevelType w:val="hybridMultilevel"/>
    <w:tmpl w:val="D61A2CE4"/>
    <w:lvl w:ilvl="0" w:tplc="04100017">
      <w:start w:val="5"/>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6227428"/>
    <w:multiLevelType w:val="hybridMultilevel"/>
    <w:tmpl w:val="7F986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349DC"/>
    <w:multiLevelType w:val="hybridMultilevel"/>
    <w:tmpl w:val="57DCFB9A"/>
    <w:lvl w:ilvl="0" w:tplc="FC12F6CC">
      <w:start w:val="1"/>
      <w:numFmt w:val="decimal"/>
      <w:lvlText w:val="%1."/>
      <w:lvlJc w:val="left"/>
      <w:pPr>
        <w:ind w:left="369" w:hanging="270"/>
      </w:pPr>
      <w:rPr>
        <w:rFonts w:ascii="Times New Roman" w:eastAsia="Verdana" w:hAnsi="Times New Roman" w:cs="Times New Roman" w:hint="default"/>
        <w:spacing w:val="-1"/>
        <w:w w:val="100"/>
        <w:sz w:val="20"/>
        <w:szCs w:val="20"/>
        <w:lang w:val="it-IT" w:eastAsia="it-IT" w:bidi="it-IT"/>
      </w:rPr>
    </w:lvl>
    <w:lvl w:ilvl="1" w:tplc="5B8EDCE0">
      <w:start w:val="1"/>
      <w:numFmt w:val="lowerLetter"/>
      <w:lvlText w:val="%2)"/>
      <w:lvlJc w:val="left"/>
      <w:pPr>
        <w:ind w:left="100" w:hanging="258"/>
      </w:pPr>
      <w:rPr>
        <w:rFonts w:ascii="Times New Roman" w:eastAsia="Verdana" w:hAnsi="Times New Roman" w:cs="Times New Roman" w:hint="default"/>
        <w:spacing w:val="-1"/>
        <w:w w:val="100"/>
        <w:sz w:val="24"/>
        <w:szCs w:val="24"/>
        <w:lang w:val="it-IT" w:eastAsia="it-IT" w:bidi="it-IT"/>
      </w:rPr>
    </w:lvl>
    <w:lvl w:ilvl="2" w:tplc="2E609E3C">
      <w:numFmt w:val="bullet"/>
      <w:lvlText w:val="•"/>
      <w:lvlJc w:val="left"/>
      <w:pPr>
        <w:ind w:left="1542" w:hanging="258"/>
      </w:pPr>
      <w:rPr>
        <w:lang w:val="it-IT" w:eastAsia="it-IT" w:bidi="it-IT"/>
      </w:rPr>
    </w:lvl>
    <w:lvl w:ilvl="3" w:tplc="D5D4C8D4">
      <w:numFmt w:val="bullet"/>
      <w:lvlText w:val="•"/>
      <w:lvlJc w:val="left"/>
      <w:pPr>
        <w:ind w:left="2724" w:hanging="258"/>
      </w:pPr>
      <w:rPr>
        <w:lang w:val="it-IT" w:eastAsia="it-IT" w:bidi="it-IT"/>
      </w:rPr>
    </w:lvl>
    <w:lvl w:ilvl="4" w:tplc="1A941540">
      <w:numFmt w:val="bullet"/>
      <w:lvlText w:val="•"/>
      <w:lvlJc w:val="left"/>
      <w:pPr>
        <w:ind w:left="3906" w:hanging="258"/>
      </w:pPr>
      <w:rPr>
        <w:lang w:val="it-IT" w:eastAsia="it-IT" w:bidi="it-IT"/>
      </w:rPr>
    </w:lvl>
    <w:lvl w:ilvl="5" w:tplc="BA7E1EDE">
      <w:numFmt w:val="bullet"/>
      <w:lvlText w:val="•"/>
      <w:lvlJc w:val="left"/>
      <w:pPr>
        <w:ind w:left="5088" w:hanging="258"/>
      </w:pPr>
      <w:rPr>
        <w:lang w:val="it-IT" w:eastAsia="it-IT" w:bidi="it-IT"/>
      </w:rPr>
    </w:lvl>
    <w:lvl w:ilvl="6" w:tplc="6E9CD184">
      <w:numFmt w:val="bullet"/>
      <w:lvlText w:val="•"/>
      <w:lvlJc w:val="left"/>
      <w:pPr>
        <w:ind w:left="6271" w:hanging="258"/>
      </w:pPr>
      <w:rPr>
        <w:lang w:val="it-IT" w:eastAsia="it-IT" w:bidi="it-IT"/>
      </w:rPr>
    </w:lvl>
    <w:lvl w:ilvl="7" w:tplc="69B0FCBA">
      <w:numFmt w:val="bullet"/>
      <w:lvlText w:val="•"/>
      <w:lvlJc w:val="left"/>
      <w:pPr>
        <w:ind w:left="7453" w:hanging="258"/>
      </w:pPr>
      <w:rPr>
        <w:lang w:val="it-IT" w:eastAsia="it-IT" w:bidi="it-IT"/>
      </w:rPr>
    </w:lvl>
    <w:lvl w:ilvl="8" w:tplc="262A6958">
      <w:numFmt w:val="bullet"/>
      <w:lvlText w:val="•"/>
      <w:lvlJc w:val="left"/>
      <w:pPr>
        <w:ind w:left="8635" w:hanging="258"/>
      </w:pPr>
      <w:rPr>
        <w:lang w:val="it-IT" w:eastAsia="it-IT" w:bidi="it-IT"/>
      </w:rPr>
    </w:lvl>
  </w:abstractNum>
  <w:abstractNum w:abstractNumId="17" w15:restartNumberingAfterBreak="0">
    <w:nsid w:val="59F27111"/>
    <w:multiLevelType w:val="hybridMultilevel"/>
    <w:tmpl w:val="8C90F2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6"/>
  </w:num>
  <w:num w:numId="6">
    <w:abstractNumId w:val="3"/>
  </w:num>
  <w:num w:numId="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7"/>
  </w:num>
  <w:num w:numId="11">
    <w:abstractNumId w:val="0"/>
  </w:num>
  <w:num w:numId="12">
    <w:abstractNumId w:val="2"/>
  </w:num>
  <w:num w:numId="13">
    <w:abstractNumId w:val="10"/>
  </w:num>
  <w:num w:numId="14">
    <w:abstractNumId w:val="6"/>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88"/>
    <w:rsid w:val="00003B75"/>
    <w:rsid w:val="0000471D"/>
    <w:rsid w:val="000068F0"/>
    <w:rsid w:val="00006A13"/>
    <w:rsid w:val="00010B7C"/>
    <w:rsid w:val="00013503"/>
    <w:rsid w:val="00014072"/>
    <w:rsid w:val="00016E68"/>
    <w:rsid w:val="00017597"/>
    <w:rsid w:val="00020D18"/>
    <w:rsid w:val="0002383D"/>
    <w:rsid w:val="000246DF"/>
    <w:rsid w:val="00024BAC"/>
    <w:rsid w:val="0002510D"/>
    <w:rsid w:val="00026170"/>
    <w:rsid w:val="000359E3"/>
    <w:rsid w:val="00045531"/>
    <w:rsid w:val="000456A3"/>
    <w:rsid w:val="000466DD"/>
    <w:rsid w:val="000508A9"/>
    <w:rsid w:val="00052D32"/>
    <w:rsid w:val="000530CC"/>
    <w:rsid w:val="000537D6"/>
    <w:rsid w:val="00056CEA"/>
    <w:rsid w:val="00061FDF"/>
    <w:rsid w:val="00062FFC"/>
    <w:rsid w:val="00063201"/>
    <w:rsid w:val="00064A26"/>
    <w:rsid w:val="00065758"/>
    <w:rsid w:val="00067D28"/>
    <w:rsid w:val="00071706"/>
    <w:rsid w:val="00071ACE"/>
    <w:rsid w:val="00072E18"/>
    <w:rsid w:val="000743CA"/>
    <w:rsid w:val="0008171D"/>
    <w:rsid w:val="0008599A"/>
    <w:rsid w:val="000900AF"/>
    <w:rsid w:val="00090C5C"/>
    <w:rsid w:val="00092156"/>
    <w:rsid w:val="00097265"/>
    <w:rsid w:val="000A1D00"/>
    <w:rsid w:val="000A31B7"/>
    <w:rsid w:val="000A3EC4"/>
    <w:rsid w:val="000A4442"/>
    <w:rsid w:val="000A4731"/>
    <w:rsid w:val="000A5A93"/>
    <w:rsid w:val="000A65F4"/>
    <w:rsid w:val="000A6D8B"/>
    <w:rsid w:val="000B2F51"/>
    <w:rsid w:val="000B2FC9"/>
    <w:rsid w:val="000B4452"/>
    <w:rsid w:val="000B4F08"/>
    <w:rsid w:val="000C0FFE"/>
    <w:rsid w:val="000C1027"/>
    <w:rsid w:val="000C3404"/>
    <w:rsid w:val="000C6626"/>
    <w:rsid w:val="000D21AB"/>
    <w:rsid w:val="000D226C"/>
    <w:rsid w:val="000D2B91"/>
    <w:rsid w:val="000D32CA"/>
    <w:rsid w:val="000D51D0"/>
    <w:rsid w:val="000E0A30"/>
    <w:rsid w:val="000E28CE"/>
    <w:rsid w:val="000E4A98"/>
    <w:rsid w:val="000E7668"/>
    <w:rsid w:val="000E770A"/>
    <w:rsid w:val="000F1C05"/>
    <w:rsid w:val="000F40A1"/>
    <w:rsid w:val="000F5E6D"/>
    <w:rsid w:val="000F6031"/>
    <w:rsid w:val="0010724A"/>
    <w:rsid w:val="0010741A"/>
    <w:rsid w:val="00112205"/>
    <w:rsid w:val="00112A07"/>
    <w:rsid w:val="00114A5E"/>
    <w:rsid w:val="00115655"/>
    <w:rsid w:val="00115874"/>
    <w:rsid w:val="0012015A"/>
    <w:rsid w:val="001217D5"/>
    <w:rsid w:val="00126116"/>
    <w:rsid w:val="0012623C"/>
    <w:rsid w:val="00126ABF"/>
    <w:rsid w:val="00127943"/>
    <w:rsid w:val="00130478"/>
    <w:rsid w:val="001317CC"/>
    <w:rsid w:val="00131D74"/>
    <w:rsid w:val="00137238"/>
    <w:rsid w:val="0013757E"/>
    <w:rsid w:val="00142797"/>
    <w:rsid w:val="00142F6F"/>
    <w:rsid w:val="00144E2E"/>
    <w:rsid w:val="00145307"/>
    <w:rsid w:val="00147981"/>
    <w:rsid w:val="00154D8E"/>
    <w:rsid w:val="001557F5"/>
    <w:rsid w:val="00156627"/>
    <w:rsid w:val="001655E5"/>
    <w:rsid w:val="00167E36"/>
    <w:rsid w:val="0017016D"/>
    <w:rsid w:val="0017197E"/>
    <w:rsid w:val="0017546C"/>
    <w:rsid w:val="0017705A"/>
    <w:rsid w:val="00181EC9"/>
    <w:rsid w:val="00184016"/>
    <w:rsid w:val="00191FD9"/>
    <w:rsid w:val="001931A5"/>
    <w:rsid w:val="00194015"/>
    <w:rsid w:val="00194E7A"/>
    <w:rsid w:val="00195161"/>
    <w:rsid w:val="001955DF"/>
    <w:rsid w:val="00195E5C"/>
    <w:rsid w:val="00197DFB"/>
    <w:rsid w:val="001A2B51"/>
    <w:rsid w:val="001A3C75"/>
    <w:rsid w:val="001A6D2E"/>
    <w:rsid w:val="001B01B4"/>
    <w:rsid w:val="001B12FF"/>
    <w:rsid w:val="001B1CB5"/>
    <w:rsid w:val="001B2B2E"/>
    <w:rsid w:val="001C2FBD"/>
    <w:rsid w:val="001C3EDE"/>
    <w:rsid w:val="001C4954"/>
    <w:rsid w:val="001C5E09"/>
    <w:rsid w:val="001C6F13"/>
    <w:rsid w:val="001C70BF"/>
    <w:rsid w:val="001E1235"/>
    <w:rsid w:val="001E1A83"/>
    <w:rsid w:val="001E729E"/>
    <w:rsid w:val="001E7B44"/>
    <w:rsid w:val="001F178E"/>
    <w:rsid w:val="001F2E6A"/>
    <w:rsid w:val="001F3914"/>
    <w:rsid w:val="001F40DC"/>
    <w:rsid w:val="001F5E98"/>
    <w:rsid w:val="001F5EEF"/>
    <w:rsid w:val="001F694F"/>
    <w:rsid w:val="0020668E"/>
    <w:rsid w:val="0021140E"/>
    <w:rsid w:val="002140ED"/>
    <w:rsid w:val="00216DD8"/>
    <w:rsid w:val="00230486"/>
    <w:rsid w:val="00230F6A"/>
    <w:rsid w:val="00234B53"/>
    <w:rsid w:val="00235892"/>
    <w:rsid w:val="0023700C"/>
    <w:rsid w:val="00241D61"/>
    <w:rsid w:val="0024547B"/>
    <w:rsid w:val="0024653D"/>
    <w:rsid w:val="00251180"/>
    <w:rsid w:val="00251DB9"/>
    <w:rsid w:val="00252452"/>
    <w:rsid w:val="00252D5E"/>
    <w:rsid w:val="0025335D"/>
    <w:rsid w:val="002549ED"/>
    <w:rsid w:val="00254B70"/>
    <w:rsid w:val="00254C34"/>
    <w:rsid w:val="00256084"/>
    <w:rsid w:val="002637A3"/>
    <w:rsid w:val="00265823"/>
    <w:rsid w:val="00265EA1"/>
    <w:rsid w:val="002664A7"/>
    <w:rsid w:val="00266D36"/>
    <w:rsid w:val="00276A77"/>
    <w:rsid w:val="00277CC6"/>
    <w:rsid w:val="00280072"/>
    <w:rsid w:val="00280364"/>
    <w:rsid w:val="002834A1"/>
    <w:rsid w:val="00284AF0"/>
    <w:rsid w:val="002851D7"/>
    <w:rsid w:val="0028762F"/>
    <w:rsid w:val="00287E7B"/>
    <w:rsid w:val="002927E1"/>
    <w:rsid w:val="00296B93"/>
    <w:rsid w:val="002975F8"/>
    <w:rsid w:val="00297BB4"/>
    <w:rsid w:val="002A13D2"/>
    <w:rsid w:val="002A38B8"/>
    <w:rsid w:val="002A4411"/>
    <w:rsid w:val="002A49A6"/>
    <w:rsid w:val="002A4A6C"/>
    <w:rsid w:val="002A622C"/>
    <w:rsid w:val="002A7EB1"/>
    <w:rsid w:val="002B73AC"/>
    <w:rsid w:val="002C3BC9"/>
    <w:rsid w:val="002D0D27"/>
    <w:rsid w:val="002D7DD4"/>
    <w:rsid w:val="002E0268"/>
    <w:rsid w:val="002E40D8"/>
    <w:rsid w:val="002E43A5"/>
    <w:rsid w:val="002E5565"/>
    <w:rsid w:val="002E5613"/>
    <w:rsid w:val="002F0DDC"/>
    <w:rsid w:val="002F273A"/>
    <w:rsid w:val="002F41DD"/>
    <w:rsid w:val="002F78BB"/>
    <w:rsid w:val="00300E75"/>
    <w:rsid w:val="0030406A"/>
    <w:rsid w:val="0030413C"/>
    <w:rsid w:val="00305BEF"/>
    <w:rsid w:val="00312CFA"/>
    <w:rsid w:val="00312DD2"/>
    <w:rsid w:val="00313F6B"/>
    <w:rsid w:val="003151B7"/>
    <w:rsid w:val="00320521"/>
    <w:rsid w:val="00324BDF"/>
    <w:rsid w:val="0032614A"/>
    <w:rsid w:val="0033010E"/>
    <w:rsid w:val="00341915"/>
    <w:rsid w:val="003423FE"/>
    <w:rsid w:val="003427D6"/>
    <w:rsid w:val="00342B61"/>
    <w:rsid w:val="0034392C"/>
    <w:rsid w:val="003444F3"/>
    <w:rsid w:val="00347022"/>
    <w:rsid w:val="00352339"/>
    <w:rsid w:val="003528C3"/>
    <w:rsid w:val="00355DC5"/>
    <w:rsid w:val="003611AE"/>
    <w:rsid w:val="00361621"/>
    <w:rsid w:val="00362186"/>
    <w:rsid w:val="003626B0"/>
    <w:rsid w:val="003632A8"/>
    <w:rsid w:val="00367E74"/>
    <w:rsid w:val="003702C3"/>
    <w:rsid w:val="003722EA"/>
    <w:rsid w:val="00373377"/>
    <w:rsid w:val="00373AD0"/>
    <w:rsid w:val="00375CA0"/>
    <w:rsid w:val="00382D40"/>
    <w:rsid w:val="00384DB9"/>
    <w:rsid w:val="00386D1F"/>
    <w:rsid w:val="003914F5"/>
    <w:rsid w:val="00393FBE"/>
    <w:rsid w:val="00396808"/>
    <w:rsid w:val="00397CE9"/>
    <w:rsid w:val="003A0014"/>
    <w:rsid w:val="003A137E"/>
    <w:rsid w:val="003A1FF3"/>
    <w:rsid w:val="003A2848"/>
    <w:rsid w:val="003A293D"/>
    <w:rsid w:val="003A2E78"/>
    <w:rsid w:val="003A49D1"/>
    <w:rsid w:val="003A4B6F"/>
    <w:rsid w:val="003A6358"/>
    <w:rsid w:val="003A77C3"/>
    <w:rsid w:val="003A7B60"/>
    <w:rsid w:val="003B3CA7"/>
    <w:rsid w:val="003B3E4F"/>
    <w:rsid w:val="003B4D2C"/>
    <w:rsid w:val="003B59FA"/>
    <w:rsid w:val="003B68D4"/>
    <w:rsid w:val="003C31F0"/>
    <w:rsid w:val="003C516D"/>
    <w:rsid w:val="003D6D88"/>
    <w:rsid w:val="003D7E6A"/>
    <w:rsid w:val="003E1951"/>
    <w:rsid w:val="003E2436"/>
    <w:rsid w:val="003E7DDD"/>
    <w:rsid w:val="003F3DA5"/>
    <w:rsid w:val="003F5866"/>
    <w:rsid w:val="003F679E"/>
    <w:rsid w:val="003F6862"/>
    <w:rsid w:val="00400080"/>
    <w:rsid w:val="00400375"/>
    <w:rsid w:val="00400C09"/>
    <w:rsid w:val="00401028"/>
    <w:rsid w:val="00401696"/>
    <w:rsid w:val="0040180C"/>
    <w:rsid w:val="00401856"/>
    <w:rsid w:val="00404B48"/>
    <w:rsid w:val="00404BEF"/>
    <w:rsid w:val="0041097F"/>
    <w:rsid w:val="004144A2"/>
    <w:rsid w:val="00416281"/>
    <w:rsid w:val="00423458"/>
    <w:rsid w:val="0042754E"/>
    <w:rsid w:val="0042777C"/>
    <w:rsid w:val="00432FB4"/>
    <w:rsid w:val="00433070"/>
    <w:rsid w:val="00434373"/>
    <w:rsid w:val="00434C6B"/>
    <w:rsid w:val="00435F83"/>
    <w:rsid w:val="00437435"/>
    <w:rsid w:val="00447A13"/>
    <w:rsid w:val="00451FFE"/>
    <w:rsid w:val="004522FC"/>
    <w:rsid w:val="00452B42"/>
    <w:rsid w:val="00453D30"/>
    <w:rsid w:val="00456392"/>
    <w:rsid w:val="004576D4"/>
    <w:rsid w:val="00461EF3"/>
    <w:rsid w:val="0046230A"/>
    <w:rsid w:val="00463DA1"/>
    <w:rsid w:val="0046547A"/>
    <w:rsid w:val="00470DE9"/>
    <w:rsid w:val="00471CED"/>
    <w:rsid w:val="004733B2"/>
    <w:rsid w:val="00473EA7"/>
    <w:rsid w:val="00476A6E"/>
    <w:rsid w:val="004770C4"/>
    <w:rsid w:val="00480EAF"/>
    <w:rsid w:val="004811A3"/>
    <w:rsid w:val="004822EF"/>
    <w:rsid w:val="004831E8"/>
    <w:rsid w:val="00484C46"/>
    <w:rsid w:val="00486210"/>
    <w:rsid w:val="00493E46"/>
    <w:rsid w:val="00496A86"/>
    <w:rsid w:val="004A1797"/>
    <w:rsid w:val="004A4736"/>
    <w:rsid w:val="004A5AF3"/>
    <w:rsid w:val="004A5F89"/>
    <w:rsid w:val="004B0162"/>
    <w:rsid w:val="004B06F8"/>
    <w:rsid w:val="004B0B20"/>
    <w:rsid w:val="004B31E9"/>
    <w:rsid w:val="004B5A4A"/>
    <w:rsid w:val="004B5E07"/>
    <w:rsid w:val="004B6D2D"/>
    <w:rsid w:val="004B6F92"/>
    <w:rsid w:val="004B7305"/>
    <w:rsid w:val="004B7B17"/>
    <w:rsid w:val="004C0E63"/>
    <w:rsid w:val="004C300E"/>
    <w:rsid w:val="004C3095"/>
    <w:rsid w:val="004C381A"/>
    <w:rsid w:val="004C40FA"/>
    <w:rsid w:val="004C50C7"/>
    <w:rsid w:val="004C5594"/>
    <w:rsid w:val="004C57FF"/>
    <w:rsid w:val="004C6183"/>
    <w:rsid w:val="004D0484"/>
    <w:rsid w:val="004D0766"/>
    <w:rsid w:val="004D1993"/>
    <w:rsid w:val="004D3A34"/>
    <w:rsid w:val="004D4215"/>
    <w:rsid w:val="004D7683"/>
    <w:rsid w:val="004E283D"/>
    <w:rsid w:val="004F0834"/>
    <w:rsid w:val="004F2C39"/>
    <w:rsid w:val="004F44FA"/>
    <w:rsid w:val="004F717F"/>
    <w:rsid w:val="005000B4"/>
    <w:rsid w:val="0050047F"/>
    <w:rsid w:val="00500ECA"/>
    <w:rsid w:val="0050310E"/>
    <w:rsid w:val="00506294"/>
    <w:rsid w:val="00506C19"/>
    <w:rsid w:val="00511FED"/>
    <w:rsid w:val="005147CE"/>
    <w:rsid w:val="00515686"/>
    <w:rsid w:val="0051610A"/>
    <w:rsid w:val="00520327"/>
    <w:rsid w:val="00526C29"/>
    <w:rsid w:val="00531E06"/>
    <w:rsid w:val="00532A61"/>
    <w:rsid w:val="00535C9F"/>
    <w:rsid w:val="00535DFA"/>
    <w:rsid w:val="005363EA"/>
    <w:rsid w:val="00536624"/>
    <w:rsid w:val="00540298"/>
    <w:rsid w:val="00540F3C"/>
    <w:rsid w:val="00542189"/>
    <w:rsid w:val="005422FB"/>
    <w:rsid w:val="0054453B"/>
    <w:rsid w:val="005530B0"/>
    <w:rsid w:val="00553221"/>
    <w:rsid w:val="00560C8F"/>
    <w:rsid w:val="00561431"/>
    <w:rsid w:val="00562E1B"/>
    <w:rsid w:val="005649FC"/>
    <w:rsid w:val="005669AF"/>
    <w:rsid w:val="00570530"/>
    <w:rsid w:val="0057698F"/>
    <w:rsid w:val="00577227"/>
    <w:rsid w:val="0057746B"/>
    <w:rsid w:val="005819CA"/>
    <w:rsid w:val="00582AAC"/>
    <w:rsid w:val="005871AD"/>
    <w:rsid w:val="00592D8E"/>
    <w:rsid w:val="00593707"/>
    <w:rsid w:val="00593AF7"/>
    <w:rsid w:val="005956FD"/>
    <w:rsid w:val="005A1296"/>
    <w:rsid w:val="005A63BB"/>
    <w:rsid w:val="005A6837"/>
    <w:rsid w:val="005B3545"/>
    <w:rsid w:val="005B4099"/>
    <w:rsid w:val="005C1F08"/>
    <w:rsid w:val="005C321F"/>
    <w:rsid w:val="005C42E8"/>
    <w:rsid w:val="005D124F"/>
    <w:rsid w:val="005D36EC"/>
    <w:rsid w:val="005D693A"/>
    <w:rsid w:val="005E1C94"/>
    <w:rsid w:val="005E5EA6"/>
    <w:rsid w:val="005E6DFA"/>
    <w:rsid w:val="005E730C"/>
    <w:rsid w:val="005E7BCA"/>
    <w:rsid w:val="005F0545"/>
    <w:rsid w:val="005F0CD5"/>
    <w:rsid w:val="005F1286"/>
    <w:rsid w:val="005F4CB0"/>
    <w:rsid w:val="00601A8B"/>
    <w:rsid w:val="00603EC7"/>
    <w:rsid w:val="00604BE2"/>
    <w:rsid w:val="00604E71"/>
    <w:rsid w:val="006069EE"/>
    <w:rsid w:val="00607002"/>
    <w:rsid w:val="00611F0E"/>
    <w:rsid w:val="00614E68"/>
    <w:rsid w:val="00615901"/>
    <w:rsid w:val="00617798"/>
    <w:rsid w:val="00625579"/>
    <w:rsid w:val="00627C1C"/>
    <w:rsid w:val="00630FD3"/>
    <w:rsid w:val="00631986"/>
    <w:rsid w:val="006323ED"/>
    <w:rsid w:val="00635048"/>
    <w:rsid w:val="0064457A"/>
    <w:rsid w:val="006463E0"/>
    <w:rsid w:val="00651A36"/>
    <w:rsid w:val="0065203C"/>
    <w:rsid w:val="00655522"/>
    <w:rsid w:val="00667D98"/>
    <w:rsid w:val="006727CD"/>
    <w:rsid w:val="0067381B"/>
    <w:rsid w:val="00675855"/>
    <w:rsid w:val="006769AB"/>
    <w:rsid w:val="006769C7"/>
    <w:rsid w:val="00676C3E"/>
    <w:rsid w:val="00682FF2"/>
    <w:rsid w:val="0068435A"/>
    <w:rsid w:val="00686549"/>
    <w:rsid w:val="00692A5B"/>
    <w:rsid w:val="0069371A"/>
    <w:rsid w:val="00694A39"/>
    <w:rsid w:val="00695972"/>
    <w:rsid w:val="006A00F8"/>
    <w:rsid w:val="006A05D7"/>
    <w:rsid w:val="006A0B76"/>
    <w:rsid w:val="006A5C10"/>
    <w:rsid w:val="006A5FCF"/>
    <w:rsid w:val="006A6134"/>
    <w:rsid w:val="006A6141"/>
    <w:rsid w:val="006A6F7B"/>
    <w:rsid w:val="006A757E"/>
    <w:rsid w:val="006A7A84"/>
    <w:rsid w:val="006B114B"/>
    <w:rsid w:val="006B1579"/>
    <w:rsid w:val="006B5010"/>
    <w:rsid w:val="006B566C"/>
    <w:rsid w:val="006B68E6"/>
    <w:rsid w:val="006B7284"/>
    <w:rsid w:val="006C1C19"/>
    <w:rsid w:val="006D332F"/>
    <w:rsid w:val="006D3868"/>
    <w:rsid w:val="006D4218"/>
    <w:rsid w:val="006D4A0E"/>
    <w:rsid w:val="006D549E"/>
    <w:rsid w:val="006D7D42"/>
    <w:rsid w:val="006D7EDA"/>
    <w:rsid w:val="006E0612"/>
    <w:rsid w:val="006E1172"/>
    <w:rsid w:val="006E3C9F"/>
    <w:rsid w:val="006E7DA3"/>
    <w:rsid w:val="006F7BA5"/>
    <w:rsid w:val="007013E9"/>
    <w:rsid w:val="00703522"/>
    <w:rsid w:val="00711911"/>
    <w:rsid w:val="00713766"/>
    <w:rsid w:val="00714356"/>
    <w:rsid w:val="007144DD"/>
    <w:rsid w:val="00714ABA"/>
    <w:rsid w:val="00714EAA"/>
    <w:rsid w:val="0071743F"/>
    <w:rsid w:val="007308B0"/>
    <w:rsid w:val="00730CDB"/>
    <w:rsid w:val="0073529E"/>
    <w:rsid w:val="00742D35"/>
    <w:rsid w:val="00743389"/>
    <w:rsid w:val="00750A50"/>
    <w:rsid w:val="00753C78"/>
    <w:rsid w:val="00755025"/>
    <w:rsid w:val="00755069"/>
    <w:rsid w:val="0075518C"/>
    <w:rsid w:val="0075658D"/>
    <w:rsid w:val="0075732C"/>
    <w:rsid w:val="007576F5"/>
    <w:rsid w:val="00762020"/>
    <w:rsid w:val="007645D7"/>
    <w:rsid w:val="00770071"/>
    <w:rsid w:val="00770604"/>
    <w:rsid w:val="00772C4F"/>
    <w:rsid w:val="00774ADB"/>
    <w:rsid w:val="007766F5"/>
    <w:rsid w:val="0078086F"/>
    <w:rsid w:val="007818A8"/>
    <w:rsid w:val="00781FC6"/>
    <w:rsid w:val="00782389"/>
    <w:rsid w:val="00783FCA"/>
    <w:rsid w:val="0078602A"/>
    <w:rsid w:val="007876E9"/>
    <w:rsid w:val="00794369"/>
    <w:rsid w:val="007A125A"/>
    <w:rsid w:val="007A17A4"/>
    <w:rsid w:val="007A2586"/>
    <w:rsid w:val="007A61FC"/>
    <w:rsid w:val="007A6A7E"/>
    <w:rsid w:val="007A6FF9"/>
    <w:rsid w:val="007A7DD1"/>
    <w:rsid w:val="007A7EAC"/>
    <w:rsid w:val="007B06F7"/>
    <w:rsid w:val="007B288D"/>
    <w:rsid w:val="007B2A0D"/>
    <w:rsid w:val="007B3520"/>
    <w:rsid w:val="007B46AF"/>
    <w:rsid w:val="007B4E55"/>
    <w:rsid w:val="007B5D59"/>
    <w:rsid w:val="007C1B2E"/>
    <w:rsid w:val="007C3050"/>
    <w:rsid w:val="007C4523"/>
    <w:rsid w:val="007C5470"/>
    <w:rsid w:val="007C6072"/>
    <w:rsid w:val="007C6BD5"/>
    <w:rsid w:val="007C70E5"/>
    <w:rsid w:val="007C73D7"/>
    <w:rsid w:val="007C7610"/>
    <w:rsid w:val="007D07FE"/>
    <w:rsid w:val="007D0DAD"/>
    <w:rsid w:val="007D205A"/>
    <w:rsid w:val="007D2831"/>
    <w:rsid w:val="007D342E"/>
    <w:rsid w:val="007E21FA"/>
    <w:rsid w:val="007E3CD6"/>
    <w:rsid w:val="007E5231"/>
    <w:rsid w:val="007F0CEA"/>
    <w:rsid w:val="007F14C7"/>
    <w:rsid w:val="007F19EB"/>
    <w:rsid w:val="007F4964"/>
    <w:rsid w:val="008036CF"/>
    <w:rsid w:val="008109DB"/>
    <w:rsid w:val="008121AA"/>
    <w:rsid w:val="0081321B"/>
    <w:rsid w:val="008140D3"/>
    <w:rsid w:val="008148E9"/>
    <w:rsid w:val="00822959"/>
    <w:rsid w:val="008229AC"/>
    <w:rsid w:val="00824747"/>
    <w:rsid w:val="008252F0"/>
    <w:rsid w:val="008258D9"/>
    <w:rsid w:val="0082732C"/>
    <w:rsid w:val="00827CFB"/>
    <w:rsid w:val="00834147"/>
    <w:rsid w:val="00841AB8"/>
    <w:rsid w:val="00842D49"/>
    <w:rsid w:val="00844F7D"/>
    <w:rsid w:val="00845B68"/>
    <w:rsid w:val="008504F4"/>
    <w:rsid w:val="008527C3"/>
    <w:rsid w:val="00855EFC"/>
    <w:rsid w:val="008626E4"/>
    <w:rsid w:val="008704E1"/>
    <w:rsid w:val="00870B99"/>
    <w:rsid w:val="00871C45"/>
    <w:rsid w:val="00877A32"/>
    <w:rsid w:val="00881CD1"/>
    <w:rsid w:val="0088301F"/>
    <w:rsid w:val="00884735"/>
    <w:rsid w:val="00884AF5"/>
    <w:rsid w:val="0088535D"/>
    <w:rsid w:val="008863B3"/>
    <w:rsid w:val="0088650F"/>
    <w:rsid w:val="00886C33"/>
    <w:rsid w:val="00893C10"/>
    <w:rsid w:val="00894878"/>
    <w:rsid w:val="00896C4E"/>
    <w:rsid w:val="00896FB8"/>
    <w:rsid w:val="008A215F"/>
    <w:rsid w:val="008A3170"/>
    <w:rsid w:val="008B099D"/>
    <w:rsid w:val="008B54F0"/>
    <w:rsid w:val="008B687C"/>
    <w:rsid w:val="008B7513"/>
    <w:rsid w:val="008C3DC3"/>
    <w:rsid w:val="008C4B24"/>
    <w:rsid w:val="008D4889"/>
    <w:rsid w:val="008E1024"/>
    <w:rsid w:val="008E2C89"/>
    <w:rsid w:val="008E438B"/>
    <w:rsid w:val="008F1602"/>
    <w:rsid w:val="008F1BCB"/>
    <w:rsid w:val="008F29B9"/>
    <w:rsid w:val="008F685C"/>
    <w:rsid w:val="008F6CD4"/>
    <w:rsid w:val="008F6E06"/>
    <w:rsid w:val="008F6FFB"/>
    <w:rsid w:val="008F71A6"/>
    <w:rsid w:val="009006B4"/>
    <w:rsid w:val="009023B3"/>
    <w:rsid w:val="00903007"/>
    <w:rsid w:val="0090628C"/>
    <w:rsid w:val="009103C7"/>
    <w:rsid w:val="00911292"/>
    <w:rsid w:val="00912581"/>
    <w:rsid w:val="00913BB1"/>
    <w:rsid w:val="009167B6"/>
    <w:rsid w:val="00917A6B"/>
    <w:rsid w:val="00917D12"/>
    <w:rsid w:val="0092103A"/>
    <w:rsid w:val="00921B02"/>
    <w:rsid w:val="009237DD"/>
    <w:rsid w:val="0092435D"/>
    <w:rsid w:val="009267EA"/>
    <w:rsid w:val="00927297"/>
    <w:rsid w:val="00927F5F"/>
    <w:rsid w:val="00931A56"/>
    <w:rsid w:val="00932C99"/>
    <w:rsid w:val="00932D9B"/>
    <w:rsid w:val="00933E03"/>
    <w:rsid w:val="0093622A"/>
    <w:rsid w:val="009377CC"/>
    <w:rsid w:val="009441E3"/>
    <w:rsid w:val="009457AF"/>
    <w:rsid w:val="00947A8B"/>
    <w:rsid w:val="009509B1"/>
    <w:rsid w:val="009527CD"/>
    <w:rsid w:val="00953642"/>
    <w:rsid w:val="009565B7"/>
    <w:rsid w:val="00957EEC"/>
    <w:rsid w:val="00980973"/>
    <w:rsid w:val="00982B2D"/>
    <w:rsid w:val="0099028F"/>
    <w:rsid w:val="00991084"/>
    <w:rsid w:val="009910C3"/>
    <w:rsid w:val="0099145F"/>
    <w:rsid w:val="00995604"/>
    <w:rsid w:val="00995A5F"/>
    <w:rsid w:val="009A3F5C"/>
    <w:rsid w:val="009A49F8"/>
    <w:rsid w:val="009B1840"/>
    <w:rsid w:val="009C03AA"/>
    <w:rsid w:val="009C1D00"/>
    <w:rsid w:val="009C3C0D"/>
    <w:rsid w:val="009C424A"/>
    <w:rsid w:val="009C626B"/>
    <w:rsid w:val="009C629F"/>
    <w:rsid w:val="009C7E93"/>
    <w:rsid w:val="009D581D"/>
    <w:rsid w:val="009D6CC9"/>
    <w:rsid w:val="009E14D3"/>
    <w:rsid w:val="009E1B47"/>
    <w:rsid w:val="009E2AB4"/>
    <w:rsid w:val="009E6AE0"/>
    <w:rsid w:val="009F1385"/>
    <w:rsid w:val="009F21AE"/>
    <w:rsid w:val="009F303D"/>
    <w:rsid w:val="00A00369"/>
    <w:rsid w:val="00A04133"/>
    <w:rsid w:val="00A04EF6"/>
    <w:rsid w:val="00A05272"/>
    <w:rsid w:val="00A05C42"/>
    <w:rsid w:val="00A06D6B"/>
    <w:rsid w:val="00A13818"/>
    <w:rsid w:val="00A15936"/>
    <w:rsid w:val="00A235AE"/>
    <w:rsid w:val="00A2429A"/>
    <w:rsid w:val="00A27BCF"/>
    <w:rsid w:val="00A31183"/>
    <w:rsid w:val="00A32CB7"/>
    <w:rsid w:val="00A3449F"/>
    <w:rsid w:val="00A359A4"/>
    <w:rsid w:val="00A36105"/>
    <w:rsid w:val="00A37568"/>
    <w:rsid w:val="00A375ED"/>
    <w:rsid w:val="00A458BE"/>
    <w:rsid w:val="00A47CF1"/>
    <w:rsid w:val="00A51327"/>
    <w:rsid w:val="00A53B6F"/>
    <w:rsid w:val="00A55500"/>
    <w:rsid w:val="00A60CAB"/>
    <w:rsid w:val="00A636E4"/>
    <w:rsid w:val="00A6465E"/>
    <w:rsid w:val="00A675C9"/>
    <w:rsid w:val="00A72631"/>
    <w:rsid w:val="00A72A16"/>
    <w:rsid w:val="00A81478"/>
    <w:rsid w:val="00A82BCA"/>
    <w:rsid w:val="00A83E6C"/>
    <w:rsid w:val="00A852FA"/>
    <w:rsid w:val="00A86E5F"/>
    <w:rsid w:val="00A900A3"/>
    <w:rsid w:val="00A919E9"/>
    <w:rsid w:val="00A92505"/>
    <w:rsid w:val="00A92AC7"/>
    <w:rsid w:val="00A93019"/>
    <w:rsid w:val="00A9549B"/>
    <w:rsid w:val="00AA1259"/>
    <w:rsid w:val="00AA3976"/>
    <w:rsid w:val="00AB12C4"/>
    <w:rsid w:val="00AB4358"/>
    <w:rsid w:val="00AB4B3F"/>
    <w:rsid w:val="00AB61EC"/>
    <w:rsid w:val="00AB654B"/>
    <w:rsid w:val="00AC1C7B"/>
    <w:rsid w:val="00AC23B0"/>
    <w:rsid w:val="00AC42CC"/>
    <w:rsid w:val="00AC568C"/>
    <w:rsid w:val="00AD126D"/>
    <w:rsid w:val="00AD1598"/>
    <w:rsid w:val="00AD4D52"/>
    <w:rsid w:val="00AD531B"/>
    <w:rsid w:val="00AD5A42"/>
    <w:rsid w:val="00AD7455"/>
    <w:rsid w:val="00AD7753"/>
    <w:rsid w:val="00AE4C8C"/>
    <w:rsid w:val="00AE67C9"/>
    <w:rsid w:val="00AE6A8C"/>
    <w:rsid w:val="00AE7723"/>
    <w:rsid w:val="00AF2738"/>
    <w:rsid w:val="00AF7446"/>
    <w:rsid w:val="00AF757A"/>
    <w:rsid w:val="00B02141"/>
    <w:rsid w:val="00B04D56"/>
    <w:rsid w:val="00B05CF4"/>
    <w:rsid w:val="00B06516"/>
    <w:rsid w:val="00B172B1"/>
    <w:rsid w:val="00B24553"/>
    <w:rsid w:val="00B26138"/>
    <w:rsid w:val="00B32D3C"/>
    <w:rsid w:val="00B33A54"/>
    <w:rsid w:val="00B411AD"/>
    <w:rsid w:val="00B41AB1"/>
    <w:rsid w:val="00B4451C"/>
    <w:rsid w:val="00B454C6"/>
    <w:rsid w:val="00B4730F"/>
    <w:rsid w:val="00B47A17"/>
    <w:rsid w:val="00B47DE0"/>
    <w:rsid w:val="00B50149"/>
    <w:rsid w:val="00B50D72"/>
    <w:rsid w:val="00B51633"/>
    <w:rsid w:val="00B542FE"/>
    <w:rsid w:val="00B56193"/>
    <w:rsid w:val="00B62B91"/>
    <w:rsid w:val="00B645BF"/>
    <w:rsid w:val="00B64B15"/>
    <w:rsid w:val="00B657A4"/>
    <w:rsid w:val="00B67D16"/>
    <w:rsid w:val="00B71B87"/>
    <w:rsid w:val="00B727EB"/>
    <w:rsid w:val="00B73E8E"/>
    <w:rsid w:val="00B7418F"/>
    <w:rsid w:val="00B74D00"/>
    <w:rsid w:val="00B77445"/>
    <w:rsid w:val="00B831F0"/>
    <w:rsid w:val="00B836A9"/>
    <w:rsid w:val="00B84DA1"/>
    <w:rsid w:val="00B918CA"/>
    <w:rsid w:val="00B934D1"/>
    <w:rsid w:val="00B948D5"/>
    <w:rsid w:val="00B96FD1"/>
    <w:rsid w:val="00B97259"/>
    <w:rsid w:val="00BA155A"/>
    <w:rsid w:val="00BA6A07"/>
    <w:rsid w:val="00BA6A7C"/>
    <w:rsid w:val="00BA7E3C"/>
    <w:rsid w:val="00BB1C7C"/>
    <w:rsid w:val="00BB1FF1"/>
    <w:rsid w:val="00BB2264"/>
    <w:rsid w:val="00BB3536"/>
    <w:rsid w:val="00BB3EC0"/>
    <w:rsid w:val="00BB5882"/>
    <w:rsid w:val="00BB73E6"/>
    <w:rsid w:val="00BB7A4C"/>
    <w:rsid w:val="00BC045A"/>
    <w:rsid w:val="00BD0D02"/>
    <w:rsid w:val="00BD127C"/>
    <w:rsid w:val="00BD1764"/>
    <w:rsid w:val="00BD44DE"/>
    <w:rsid w:val="00BD526A"/>
    <w:rsid w:val="00BD7733"/>
    <w:rsid w:val="00BE098D"/>
    <w:rsid w:val="00BF07AC"/>
    <w:rsid w:val="00BF0E05"/>
    <w:rsid w:val="00C00EAD"/>
    <w:rsid w:val="00C02160"/>
    <w:rsid w:val="00C033CC"/>
    <w:rsid w:val="00C15F11"/>
    <w:rsid w:val="00C1651C"/>
    <w:rsid w:val="00C27B38"/>
    <w:rsid w:val="00C318FD"/>
    <w:rsid w:val="00C33133"/>
    <w:rsid w:val="00C36C11"/>
    <w:rsid w:val="00C37C39"/>
    <w:rsid w:val="00C42E40"/>
    <w:rsid w:val="00C43B9A"/>
    <w:rsid w:val="00C44FDD"/>
    <w:rsid w:val="00C4748B"/>
    <w:rsid w:val="00C5214F"/>
    <w:rsid w:val="00C54817"/>
    <w:rsid w:val="00C56512"/>
    <w:rsid w:val="00C61DD2"/>
    <w:rsid w:val="00C6281D"/>
    <w:rsid w:val="00C63981"/>
    <w:rsid w:val="00C63E19"/>
    <w:rsid w:val="00C64F36"/>
    <w:rsid w:val="00C665E9"/>
    <w:rsid w:val="00C70406"/>
    <w:rsid w:val="00C70C27"/>
    <w:rsid w:val="00C80E52"/>
    <w:rsid w:val="00C82E1D"/>
    <w:rsid w:val="00C84C5B"/>
    <w:rsid w:val="00C85CEB"/>
    <w:rsid w:val="00C86751"/>
    <w:rsid w:val="00C8731D"/>
    <w:rsid w:val="00C87F57"/>
    <w:rsid w:val="00C900D8"/>
    <w:rsid w:val="00C9110A"/>
    <w:rsid w:val="00C96DA5"/>
    <w:rsid w:val="00CA082A"/>
    <w:rsid w:val="00CA1933"/>
    <w:rsid w:val="00CA4BC2"/>
    <w:rsid w:val="00CA5B76"/>
    <w:rsid w:val="00CA6AD3"/>
    <w:rsid w:val="00CA75F2"/>
    <w:rsid w:val="00CA787A"/>
    <w:rsid w:val="00CA7D1B"/>
    <w:rsid w:val="00CB1E39"/>
    <w:rsid w:val="00CB1F62"/>
    <w:rsid w:val="00CB39B8"/>
    <w:rsid w:val="00CB45BB"/>
    <w:rsid w:val="00CB4FA1"/>
    <w:rsid w:val="00CB556B"/>
    <w:rsid w:val="00CC1604"/>
    <w:rsid w:val="00CC42CB"/>
    <w:rsid w:val="00CC4A0A"/>
    <w:rsid w:val="00CC716E"/>
    <w:rsid w:val="00CD1A43"/>
    <w:rsid w:val="00CD3ABB"/>
    <w:rsid w:val="00CD553C"/>
    <w:rsid w:val="00CD654C"/>
    <w:rsid w:val="00CD767E"/>
    <w:rsid w:val="00CE047A"/>
    <w:rsid w:val="00CE049C"/>
    <w:rsid w:val="00CE0D9F"/>
    <w:rsid w:val="00CE1235"/>
    <w:rsid w:val="00CE39F5"/>
    <w:rsid w:val="00CE7F5C"/>
    <w:rsid w:val="00CF2A1E"/>
    <w:rsid w:val="00CF3C7F"/>
    <w:rsid w:val="00CF3FE8"/>
    <w:rsid w:val="00CF4210"/>
    <w:rsid w:val="00CF4696"/>
    <w:rsid w:val="00CF4826"/>
    <w:rsid w:val="00CF58BF"/>
    <w:rsid w:val="00CF5B7E"/>
    <w:rsid w:val="00CF6D59"/>
    <w:rsid w:val="00CF76AA"/>
    <w:rsid w:val="00D02CA0"/>
    <w:rsid w:val="00D03436"/>
    <w:rsid w:val="00D045E9"/>
    <w:rsid w:val="00D07962"/>
    <w:rsid w:val="00D14EBF"/>
    <w:rsid w:val="00D15FD4"/>
    <w:rsid w:val="00D1615F"/>
    <w:rsid w:val="00D17334"/>
    <w:rsid w:val="00D17631"/>
    <w:rsid w:val="00D17B53"/>
    <w:rsid w:val="00D20227"/>
    <w:rsid w:val="00D20400"/>
    <w:rsid w:val="00D2359B"/>
    <w:rsid w:val="00D2500A"/>
    <w:rsid w:val="00D3281A"/>
    <w:rsid w:val="00D37E6A"/>
    <w:rsid w:val="00D44641"/>
    <w:rsid w:val="00D46FC5"/>
    <w:rsid w:val="00D5171C"/>
    <w:rsid w:val="00D56DE3"/>
    <w:rsid w:val="00D6076C"/>
    <w:rsid w:val="00D66B69"/>
    <w:rsid w:val="00D67385"/>
    <w:rsid w:val="00D675FE"/>
    <w:rsid w:val="00D72C60"/>
    <w:rsid w:val="00D80F6C"/>
    <w:rsid w:val="00D818DD"/>
    <w:rsid w:val="00D82266"/>
    <w:rsid w:val="00D83E69"/>
    <w:rsid w:val="00D93671"/>
    <w:rsid w:val="00D93B70"/>
    <w:rsid w:val="00D95115"/>
    <w:rsid w:val="00D97DDE"/>
    <w:rsid w:val="00DA23A3"/>
    <w:rsid w:val="00DA2BD5"/>
    <w:rsid w:val="00DA3428"/>
    <w:rsid w:val="00DA6DF9"/>
    <w:rsid w:val="00DA77CF"/>
    <w:rsid w:val="00DB067A"/>
    <w:rsid w:val="00DB5214"/>
    <w:rsid w:val="00DB5364"/>
    <w:rsid w:val="00DC0A02"/>
    <w:rsid w:val="00DC3446"/>
    <w:rsid w:val="00DC4C1D"/>
    <w:rsid w:val="00DD1AE9"/>
    <w:rsid w:val="00DD3DDB"/>
    <w:rsid w:val="00DD5DC7"/>
    <w:rsid w:val="00DD6180"/>
    <w:rsid w:val="00DD6AC3"/>
    <w:rsid w:val="00DD6F7B"/>
    <w:rsid w:val="00DE243A"/>
    <w:rsid w:val="00DE2564"/>
    <w:rsid w:val="00DE395D"/>
    <w:rsid w:val="00DE55E6"/>
    <w:rsid w:val="00DE6149"/>
    <w:rsid w:val="00DE6DBE"/>
    <w:rsid w:val="00DF0520"/>
    <w:rsid w:val="00DF0A9C"/>
    <w:rsid w:val="00DF509A"/>
    <w:rsid w:val="00DF5C7C"/>
    <w:rsid w:val="00E02A88"/>
    <w:rsid w:val="00E036A3"/>
    <w:rsid w:val="00E0416D"/>
    <w:rsid w:val="00E066A9"/>
    <w:rsid w:val="00E119F5"/>
    <w:rsid w:val="00E121E5"/>
    <w:rsid w:val="00E146A3"/>
    <w:rsid w:val="00E14EA6"/>
    <w:rsid w:val="00E22B99"/>
    <w:rsid w:val="00E23D22"/>
    <w:rsid w:val="00E2557E"/>
    <w:rsid w:val="00E313B1"/>
    <w:rsid w:val="00E32D77"/>
    <w:rsid w:val="00E3474B"/>
    <w:rsid w:val="00E360B4"/>
    <w:rsid w:val="00E379EB"/>
    <w:rsid w:val="00E43247"/>
    <w:rsid w:val="00E44E8A"/>
    <w:rsid w:val="00E46166"/>
    <w:rsid w:val="00E527AA"/>
    <w:rsid w:val="00E54D38"/>
    <w:rsid w:val="00E56346"/>
    <w:rsid w:val="00E569C9"/>
    <w:rsid w:val="00E61FBD"/>
    <w:rsid w:val="00E62040"/>
    <w:rsid w:val="00E62D11"/>
    <w:rsid w:val="00E63D5F"/>
    <w:rsid w:val="00E63DD9"/>
    <w:rsid w:val="00E66FB6"/>
    <w:rsid w:val="00E70C52"/>
    <w:rsid w:val="00E720C1"/>
    <w:rsid w:val="00E76602"/>
    <w:rsid w:val="00E87984"/>
    <w:rsid w:val="00E9099C"/>
    <w:rsid w:val="00E90BF0"/>
    <w:rsid w:val="00E92F0F"/>
    <w:rsid w:val="00E95C5E"/>
    <w:rsid w:val="00EA0038"/>
    <w:rsid w:val="00EA1493"/>
    <w:rsid w:val="00EB04F9"/>
    <w:rsid w:val="00EB1A3F"/>
    <w:rsid w:val="00EB1EC9"/>
    <w:rsid w:val="00EB1F58"/>
    <w:rsid w:val="00EB2F95"/>
    <w:rsid w:val="00EB31C4"/>
    <w:rsid w:val="00EB531F"/>
    <w:rsid w:val="00EC37E9"/>
    <w:rsid w:val="00EC4ACA"/>
    <w:rsid w:val="00EC5B63"/>
    <w:rsid w:val="00ED0158"/>
    <w:rsid w:val="00ED0620"/>
    <w:rsid w:val="00ED0876"/>
    <w:rsid w:val="00ED1BF1"/>
    <w:rsid w:val="00ED3F87"/>
    <w:rsid w:val="00EE2088"/>
    <w:rsid w:val="00EF0858"/>
    <w:rsid w:val="00EF2521"/>
    <w:rsid w:val="00EF2C1E"/>
    <w:rsid w:val="00EF3FFE"/>
    <w:rsid w:val="00EF5BA8"/>
    <w:rsid w:val="00F03047"/>
    <w:rsid w:val="00F0590D"/>
    <w:rsid w:val="00F07465"/>
    <w:rsid w:val="00F10506"/>
    <w:rsid w:val="00F112AC"/>
    <w:rsid w:val="00F1655E"/>
    <w:rsid w:val="00F168DF"/>
    <w:rsid w:val="00F179DA"/>
    <w:rsid w:val="00F20118"/>
    <w:rsid w:val="00F2154F"/>
    <w:rsid w:val="00F216ED"/>
    <w:rsid w:val="00F217CC"/>
    <w:rsid w:val="00F22228"/>
    <w:rsid w:val="00F22ADA"/>
    <w:rsid w:val="00F23207"/>
    <w:rsid w:val="00F30861"/>
    <w:rsid w:val="00F30BC5"/>
    <w:rsid w:val="00F31390"/>
    <w:rsid w:val="00F33310"/>
    <w:rsid w:val="00F33647"/>
    <w:rsid w:val="00F340B5"/>
    <w:rsid w:val="00F40870"/>
    <w:rsid w:val="00F44FF7"/>
    <w:rsid w:val="00F463E0"/>
    <w:rsid w:val="00F478F3"/>
    <w:rsid w:val="00F5137E"/>
    <w:rsid w:val="00F52534"/>
    <w:rsid w:val="00F535CD"/>
    <w:rsid w:val="00F57C1C"/>
    <w:rsid w:val="00F62D79"/>
    <w:rsid w:val="00F65B32"/>
    <w:rsid w:val="00F71AC0"/>
    <w:rsid w:val="00F72CE9"/>
    <w:rsid w:val="00F748F1"/>
    <w:rsid w:val="00F74D96"/>
    <w:rsid w:val="00F80823"/>
    <w:rsid w:val="00F81BBF"/>
    <w:rsid w:val="00F830B3"/>
    <w:rsid w:val="00F84B98"/>
    <w:rsid w:val="00F86BC8"/>
    <w:rsid w:val="00F95098"/>
    <w:rsid w:val="00F95F27"/>
    <w:rsid w:val="00F9693B"/>
    <w:rsid w:val="00FA2756"/>
    <w:rsid w:val="00FA3E4F"/>
    <w:rsid w:val="00FA4EDD"/>
    <w:rsid w:val="00FA5209"/>
    <w:rsid w:val="00FA606B"/>
    <w:rsid w:val="00FA7524"/>
    <w:rsid w:val="00FB4BE2"/>
    <w:rsid w:val="00FC473C"/>
    <w:rsid w:val="00FC6F7A"/>
    <w:rsid w:val="00FC73BB"/>
    <w:rsid w:val="00FD0B3C"/>
    <w:rsid w:val="00FD488C"/>
    <w:rsid w:val="00FD5937"/>
    <w:rsid w:val="00FD5CDA"/>
    <w:rsid w:val="00FD6842"/>
    <w:rsid w:val="00FE1128"/>
    <w:rsid w:val="00FE3F90"/>
    <w:rsid w:val="00FE685C"/>
    <w:rsid w:val="00FE7E5D"/>
    <w:rsid w:val="00FF0821"/>
    <w:rsid w:val="00FF6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C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2B99"/>
  </w:style>
  <w:style w:type="paragraph" w:styleId="Titolo1">
    <w:name w:val="heading 1"/>
    <w:next w:val="Normale"/>
    <w:link w:val="Titolo1Carattere"/>
    <w:uiPriority w:val="9"/>
    <w:qFormat/>
    <w:rsid w:val="00C70C27"/>
    <w:pPr>
      <w:keepNext/>
      <w:keepLines/>
      <w:spacing w:after="13" w:line="249" w:lineRule="auto"/>
      <w:ind w:left="10" w:right="53" w:hanging="10"/>
      <w:jc w:val="center"/>
      <w:outlineLvl w:val="0"/>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22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22EF"/>
    <w:rPr>
      <w:rFonts w:ascii="Segoe UI" w:hAnsi="Segoe UI" w:cs="Segoe UI"/>
      <w:sz w:val="18"/>
      <w:szCs w:val="18"/>
    </w:rPr>
  </w:style>
  <w:style w:type="paragraph" w:styleId="Corpotesto">
    <w:name w:val="Body Text"/>
    <w:basedOn w:val="Normale"/>
    <w:link w:val="CorpotestoCarattere"/>
    <w:uiPriority w:val="1"/>
    <w:semiHidden/>
    <w:unhideWhenUsed/>
    <w:qFormat/>
    <w:rsid w:val="00C56512"/>
    <w:pPr>
      <w:widowControl w:val="0"/>
      <w:autoSpaceDE w:val="0"/>
      <w:autoSpaceDN w:val="0"/>
      <w:spacing w:after="0" w:line="240" w:lineRule="auto"/>
    </w:pPr>
    <w:rPr>
      <w:rFonts w:ascii="Times New Roman" w:eastAsia="Times New Roman" w:hAnsi="Times New Roman" w:cs="Times New Roman"/>
      <w:sz w:val="20"/>
      <w:szCs w:val="20"/>
      <w:lang w:eastAsia="it-IT" w:bidi="it-IT"/>
    </w:rPr>
  </w:style>
  <w:style w:type="character" w:customStyle="1" w:styleId="CorpotestoCarattere">
    <w:name w:val="Corpo testo Carattere"/>
    <w:basedOn w:val="Carpredefinitoparagrafo"/>
    <w:link w:val="Corpotesto"/>
    <w:uiPriority w:val="1"/>
    <w:semiHidden/>
    <w:rsid w:val="00C56512"/>
    <w:rPr>
      <w:rFonts w:ascii="Times New Roman" w:eastAsia="Times New Roman" w:hAnsi="Times New Roman" w:cs="Times New Roman"/>
      <w:sz w:val="20"/>
      <w:szCs w:val="20"/>
      <w:lang w:eastAsia="it-IT" w:bidi="it-IT"/>
    </w:rPr>
  </w:style>
  <w:style w:type="paragraph" w:styleId="Paragrafoelenco">
    <w:name w:val="List Paragraph"/>
    <w:basedOn w:val="Normale"/>
    <w:uiPriority w:val="34"/>
    <w:qFormat/>
    <w:rsid w:val="00C56512"/>
    <w:pPr>
      <w:widowControl w:val="0"/>
      <w:autoSpaceDE w:val="0"/>
      <w:autoSpaceDN w:val="0"/>
      <w:spacing w:after="0" w:line="240" w:lineRule="auto"/>
      <w:ind w:left="1548" w:hanging="308"/>
      <w:jc w:val="both"/>
    </w:pPr>
    <w:rPr>
      <w:rFonts w:ascii="Times New Roman" w:eastAsia="Times New Roman" w:hAnsi="Times New Roman" w:cs="Times New Roman"/>
      <w:lang w:eastAsia="it-IT" w:bidi="it-IT"/>
    </w:rPr>
  </w:style>
  <w:style w:type="paragraph" w:customStyle="1" w:styleId="Default">
    <w:name w:val="Default"/>
    <w:rsid w:val="00287E7B"/>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D1615F"/>
    <w:rPr>
      <w:color w:val="0000FF"/>
      <w:u w:val="single"/>
    </w:rPr>
  </w:style>
  <w:style w:type="paragraph" w:styleId="NormaleWeb">
    <w:name w:val="Normal (Web)"/>
    <w:basedOn w:val="Normale"/>
    <w:uiPriority w:val="99"/>
    <w:unhideWhenUsed/>
    <w:rsid w:val="00D1615F"/>
    <w:pPr>
      <w:spacing w:before="100" w:beforeAutospacing="1" w:after="20" w:line="240" w:lineRule="auto"/>
    </w:pPr>
    <w:rPr>
      <w:rFonts w:ascii="Times New Roman" w:eastAsia="Times New Roman" w:hAnsi="Times New Roman" w:cs="Times New Roman"/>
      <w:sz w:val="24"/>
      <w:szCs w:val="24"/>
      <w:lang w:eastAsia="it-IT"/>
    </w:rPr>
  </w:style>
  <w:style w:type="paragraph" w:customStyle="1" w:styleId="provvc">
    <w:name w:val="provv_c"/>
    <w:basedOn w:val="Normale"/>
    <w:rsid w:val="00D1615F"/>
    <w:pPr>
      <w:spacing w:before="100" w:beforeAutospacing="1" w:after="20" w:line="240" w:lineRule="auto"/>
      <w:jc w:val="center"/>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D1615F"/>
    <w:rPr>
      <w:i/>
      <w:iCs/>
    </w:rPr>
  </w:style>
  <w:style w:type="character" w:styleId="Rimandocommento">
    <w:name w:val="annotation reference"/>
    <w:basedOn w:val="Carpredefinitoparagrafo"/>
    <w:uiPriority w:val="99"/>
    <w:semiHidden/>
    <w:unhideWhenUsed/>
    <w:rsid w:val="00276A77"/>
    <w:rPr>
      <w:sz w:val="16"/>
      <w:szCs w:val="16"/>
    </w:rPr>
  </w:style>
  <w:style w:type="paragraph" w:styleId="Testocommento">
    <w:name w:val="annotation text"/>
    <w:basedOn w:val="Normale"/>
    <w:link w:val="TestocommentoCarattere"/>
    <w:uiPriority w:val="99"/>
    <w:semiHidden/>
    <w:unhideWhenUsed/>
    <w:rsid w:val="00276A7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6A77"/>
    <w:rPr>
      <w:sz w:val="20"/>
      <w:szCs w:val="20"/>
    </w:rPr>
  </w:style>
  <w:style w:type="paragraph" w:styleId="Soggettocommento">
    <w:name w:val="annotation subject"/>
    <w:basedOn w:val="Testocommento"/>
    <w:next w:val="Testocommento"/>
    <w:link w:val="SoggettocommentoCarattere"/>
    <w:uiPriority w:val="99"/>
    <w:semiHidden/>
    <w:unhideWhenUsed/>
    <w:rsid w:val="00276A77"/>
    <w:rPr>
      <w:b/>
      <w:bCs/>
    </w:rPr>
  </w:style>
  <w:style w:type="character" w:customStyle="1" w:styleId="SoggettocommentoCarattere">
    <w:name w:val="Soggetto commento Carattere"/>
    <w:basedOn w:val="TestocommentoCarattere"/>
    <w:link w:val="Soggettocommento"/>
    <w:uiPriority w:val="99"/>
    <w:semiHidden/>
    <w:rsid w:val="00276A77"/>
    <w:rPr>
      <w:b/>
      <w:bCs/>
      <w:sz w:val="20"/>
      <w:szCs w:val="20"/>
    </w:rPr>
  </w:style>
  <w:style w:type="paragraph" w:styleId="Intestazione">
    <w:name w:val="header"/>
    <w:basedOn w:val="Normale"/>
    <w:link w:val="IntestazioneCarattere"/>
    <w:uiPriority w:val="99"/>
    <w:unhideWhenUsed/>
    <w:rsid w:val="00957E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7EEC"/>
  </w:style>
  <w:style w:type="paragraph" w:styleId="Pidipagina">
    <w:name w:val="footer"/>
    <w:basedOn w:val="Normale"/>
    <w:link w:val="PidipaginaCarattere"/>
    <w:uiPriority w:val="99"/>
    <w:unhideWhenUsed/>
    <w:rsid w:val="00957E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7EEC"/>
  </w:style>
  <w:style w:type="paragraph" w:customStyle="1" w:styleId="p1">
    <w:name w:val="p1"/>
    <w:basedOn w:val="Normale"/>
    <w:rsid w:val="003A293D"/>
    <w:pPr>
      <w:spacing w:before="100" w:beforeAutospacing="1" w:after="100" w:afterAutospacing="1" w:line="240" w:lineRule="auto"/>
    </w:pPr>
    <w:rPr>
      <w:rFonts w:ascii="Times New Roman" w:hAnsi="Times New Roman" w:cs="Times New Roman"/>
      <w:sz w:val="24"/>
      <w:szCs w:val="24"/>
      <w:lang w:eastAsia="it-IT"/>
    </w:rPr>
  </w:style>
  <w:style w:type="character" w:customStyle="1" w:styleId="s1">
    <w:name w:val="s1"/>
    <w:basedOn w:val="Carpredefinitoparagrafo"/>
    <w:rsid w:val="003A293D"/>
  </w:style>
  <w:style w:type="paragraph" w:customStyle="1" w:styleId="Body1">
    <w:name w:val="Body 1"/>
    <w:rsid w:val="000C1027"/>
    <w:pPr>
      <w:spacing w:after="0" w:line="240" w:lineRule="auto"/>
    </w:pPr>
    <w:rPr>
      <w:rFonts w:ascii="Helvetica" w:eastAsia="Arial Unicode MS" w:hAnsi="Helvetica" w:cs="Times New Roman"/>
      <w:color w:val="000000"/>
      <w:sz w:val="24"/>
      <w:szCs w:val="20"/>
      <w:lang w:eastAsia="it-IT"/>
    </w:rPr>
  </w:style>
  <w:style w:type="paragraph" w:styleId="Testonormale">
    <w:name w:val="Plain Text"/>
    <w:basedOn w:val="Normale"/>
    <w:link w:val="TestonormaleCarattere"/>
    <w:uiPriority w:val="99"/>
    <w:unhideWhenUsed/>
    <w:rsid w:val="00396808"/>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396808"/>
    <w:rPr>
      <w:rFonts w:ascii="Calibri" w:hAnsi="Calibri"/>
      <w:szCs w:val="21"/>
    </w:rPr>
  </w:style>
  <w:style w:type="paragraph" w:customStyle="1" w:styleId="Corpo">
    <w:name w:val="Corpo"/>
    <w:rsid w:val="000900A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paragraph" w:styleId="Nessunaspaziatura">
    <w:name w:val="No Spacing"/>
    <w:uiPriority w:val="1"/>
    <w:qFormat/>
    <w:rsid w:val="0051610A"/>
    <w:pPr>
      <w:spacing w:after="0" w:line="240" w:lineRule="auto"/>
    </w:pPr>
    <w:rPr>
      <w:lang w:val="es-MX"/>
    </w:rPr>
  </w:style>
  <w:style w:type="paragraph" w:styleId="PreformattatoHTML">
    <w:name w:val="HTML Preformatted"/>
    <w:basedOn w:val="Normale"/>
    <w:link w:val="PreformattatoHTMLCarattere"/>
    <w:uiPriority w:val="99"/>
    <w:unhideWhenUsed/>
    <w:rsid w:val="0051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1610A"/>
    <w:rPr>
      <w:rFonts w:ascii="Courier New" w:eastAsia="Times New Roman" w:hAnsi="Courier New" w:cs="Courier New"/>
      <w:sz w:val="20"/>
      <w:szCs w:val="20"/>
      <w:lang w:eastAsia="it-IT"/>
    </w:rPr>
  </w:style>
  <w:style w:type="character" w:customStyle="1" w:styleId="Menzionenonrisolta1">
    <w:name w:val="Menzione non risolta1"/>
    <w:basedOn w:val="Carpredefinitoparagrafo"/>
    <w:uiPriority w:val="99"/>
    <w:semiHidden/>
    <w:unhideWhenUsed/>
    <w:rsid w:val="00E3474B"/>
    <w:rPr>
      <w:color w:val="605E5C"/>
      <w:shd w:val="clear" w:color="auto" w:fill="E1DFDD"/>
    </w:rPr>
  </w:style>
  <w:style w:type="paragraph" w:styleId="Revisione">
    <w:name w:val="Revision"/>
    <w:hidden/>
    <w:uiPriority w:val="99"/>
    <w:semiHidden/>
    <w:rsid w:val="00844F7D"/>
    <w:pPr>
      <w:spacing w:after="0" w:line="240" w:lineRule="auto"/>
    </w:pPr>
  </w:style>
  <w:style w:type="character" w:customStyle="1" w:styleId="Titolo1Carattere">
    <w:name w:val="Titolo 1 Carattere"/>
    <w:basedOn w:val="Carpredefinitoparagrafo"/>
    <w:link w:val="Titolo1"/>
    <w:uiPriority w:val="9"/>
    <w:rsid w:val="00C70C27"/>
    <w:rPr>
      <w:rFonts w:ascii="Times New Roman" w:eastAsia="Times New Roman" w:hAnsi="Times New Roman" w:cs="Times New Roman"/>
      <w:b/>
      <w:color w:val="000000"/>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3352">
      <w:bodyDiv w:val="1"/>
      <w:marLeft w:val="0"/>
      <w:marRight w:val="0"/>
      <w:marTop w:val="0"/>
      <w:marBottom w:val="0"/>
      <w:divBdr>
        <w:top w:val="none" w:sz="0" w:space="0" w:color="auto"/>
        <w:left w:val="none" w:sz="0" w:space="0" w:color="auto"/>
        <w:bottom w:val="none" w:sz="0" w:space="0" w:color="auto"/>
        <w:right w:val="none" w:sz="0" w:space="0" w:color="auto"/>
      </w:divBdr>
    </w:div>
    <w:div w:id="55324531">
      <w:bodyDiv w:val="1"/>
      <w:marLeft w:val="0"/>
      <w:marRight w:val="0"/>
      <w:marTop w:val="0"/>
      <w:marBottom w:val="0"/>
      <w:divBdr>
        <w:top w:val="none" w:sz="0" w:space="0" w:color="auto"/>
        <w:left w:val="none" w:sz="0" w:space="0" w:color="auto"/>
        <w:bottom w:val="none" w:sz="0" w:space="0" w:color="auto"/>
        <w:right w:val="none" w:sz="0" w:space="0" w:color="auto"/>
      </w:divBdr>
    </w:div>
    <w:div w:id="135880549">
      <w:bodyDiv w:val="1"/>
      <w:marLeft w:val="0"/>
      <w:marRight w:val="0"/>
      <w:marTop w:val="0"/>
      <w:marBottom w:val="0"/>
      <w:divBdr>
        <w:top w:val="none" w:sz="0" w:space="0" w:color="auto"/>
        <w:left w:val="none" w:sz="0" w:space="0" w:color="auto"/>
        <w:bottom w:val="none" w:sz="0" w:space="0" w:color="auto"/>
        <w:right w:val="none" w:sz="0" w:space="0" w:color="auto"/>
      </w:divBdr>
    </w:div>
    <w:div w:id="177546763">
      <w:bodyDiv w:val="1"/>
      <w:marLeft w:val="0"/>
      <w:marRight w:val="0"/>
      <w:marTop w:val="0"/>
      <w:marBottom w:val="0"/>
      <w:divBdr>
        <w:top w:val="none" w:sz="0" w:space="0" w:color="auto"/>
        <w:left w:val="none" w:sz="0" w:space="0" w:color="auto"/>
        <w:bottom w:val="none" w:sz="0" w:space="0" w:color="auto"/>
        <w:right w:val="none" w:sz="0" w:space="0" w:color="auto"/>
      </w:divBdr>
    </w:div>
    <w:div w:id="208499403">
      <w:bodyDiv w:val="1"/>
      <w:marLeft w:val="0"/>
      <w:marRight w:val="0"/>
      <w:marTop w:val="0"/>
      <w:marBottom w:val="0"/>
      <w:divBdr>
        <w:top w:val="none" w:sz="0" w:space="0" w:color="auto"/>
        <w:left w:val="none" w:sz="0" w:space="0" w:color="auto"/>
        <w:bottom w:val="none" w:sz="0" w:space="0" w:color="auto"/>
        <w:right w:val="none" w:sz="0" w:space="0" w:color="auto"/>
      </w:divBdr>
    </w:div>
    <w:div w:id="253052944">
      <w:bodyDiv w:val="1"/>
      <w:marLeft w:val="0"/>
      <w:marRight w:val="0"/>
      <w:marTop w:val="0"/>
      <w:marBottom w:val="0"/>
      <w:divBdr>
        <w:top w:val="none" w:sz="0" w:space="0" w:color="auto"/>
        <w:left w:val="none" w:sz="0" w:space="0" w:color="auto"/>
        <w:bottom w:val="none" w:sz="0" w:space="0" w:color="auto"/>
        <w:right w:val="none" w:sz="0" w:space="0" w:color="auto"/>
      </w:divBdr>
    </w:div>
    <w:div w:id="269363153">
      <w:bodyDiv w:val="1"/>
      <w:marLeft w:val="0"/>
      <w:marRight w:val="0"/>
      <w:marTop w:val="0"/>
      <w:marBottom w:val="0"/>
      <w:divBdr>
        <w:top w:val="none" w:sz="0" w:space="0" w:color="auto"/>
        <w:left w:val="none" w:sz="0" w:space="0" w:color="auto"/>
        <w:bottom w:val="none" w:sz="0" w:space="0" w:color="auto"/>
        <w:right w:val="none" w:sz="0" w:space="0" w:color="auto"/>
      </w:divBdr>
    </w:div>
    <w:div w:id="314338202">
      <w:bodyDiv w:val="1"/>
      <w:marLeft w:val="0"/>
      <w:marRight w:val="0"/>
      <w:marTop w:val="0"/>
      <w:marBottom w:val="0"/>
      <w:divBdr>
        <w:top w:val="none" w:sz="0" w:space="0" w:color="auto"/>
        <w:left w:val="none" w:sz="0" w:space="0" w:color="auto"/>
        <w:bottom w:val="none" w:sz="0" w:space="0" w:color="auto"/>
        <w:right w:val="none" w:sz="0" w:space="0" w:color="auto"/>
      </w:divBdr>
    </w:div>
    <w:div w:id="321736521">
      <w:bodyDiv w:val="1"/>
      <w:marLeft w:val="0"/>
      <w:marRight w:val="0"/>
      <w:marTop w:val="0"/>
      <w:marBottom w:val="0"/>
      <w:divBdr>
        <w:top w:val="none" w:sz="0" w:space="0" w:color="auto"/>
        <w:left w:val="none" w:sz="0" w:space="0" w:color="auto"/>
        <w:bottom w:val="none" w:sz="0" w:space="0" w:color="auto"/>
        <w:right w:val="none" w:sz="0" w:space="0" w:color="auto"/>
      </w:divBdr>
    </w:div>
    <w:div w:id="363754721">
      <w:bodyDiv w:val="1"/>
      <w:marLeft w:val="0"/>
      <w:marRight w:val="0"/>
      <w:marTop w:val="0"/>
      <w:marBottom w:val="0"/>
      <w:divBdr>
        <w:top w:val="none" w:sz="0" w:space="0" w:color="auto"/>
        <w:left w:val="none" w:sz="0" w:space="0" w:color="auto"/>
        <w:bottom w:val="none" w:sz="0" w:space="0" w:color="auto"/>
        <w:right w:val="none" w:sz="0" w:space="0" w:color="auto"/>
      </w:divBdr>
    </w:div>
    <w:div w:id="377822170">
      <w:bodyDiv w:val="1"/>
      <w:marLeft w:val="0"/>
      <w:marRight w:val="0"/>
      <w:marTop w:val="0"/>
      <w:marBottom w:val="0"/>
      <w:divBdr>
        <w:top w:val="none" w:sz="0" w:space="0" w:color="auto"/>
        <w:left w:val="none" w:sz="0" w:space="0" w:color="auto"/>
        <w:bottom w:val="none" w:sz="0" w:space="0" w:color="auto"/>
        <w:right w:val="none" w:sz="0" w:space="0" w:color="auto"/>
      </w:divBdr>
    </w:div>
    <w:div w:id="466123991">
      <w:bodyDiv w:val="1"/>
      <w:marLeft w:val="0"/>
      <w:marRight w:val="0"/>
      <w:marTop w:val="0"/>
      <w:marBottom w:val="0"/>
      <w:divBdr>
        <w:top w:val="none" w:sz="0" w:space="0" w:color="auto"/>
        <w:left w:val="none" w:sz="0" w:space="0" w:color="auto"/>
        <w:bottom w:val="none" w:sz="0" w:space="0" w:color="auto"/>
        <w:right w:val="none" w:sz="0" w:space="0" w:color="auto"/>
      </w:divBdr>
    </w:div>
    <w:div w:id="532770394">
      <w:bodyDiv w:val="1"/>
      <w:marLeft w:val="0"/>
      <w:marRight w:val="0"/>
      <w:marTop w:val="0"/>
      <w:marBottom w:val="0"/>
      <w:divBdr>
        <w:top w:val="none" w:sz="0" w:space="0" w:color="auto"/>
        <w:left w:val="none" w:sz="0" w:space="0" w:color="auto"/>
        <w:bottom w:val="none" w:sz="0" w:space="0" w:color="auto"/>
        <w:right w:val="none" w:sz="0" w:space="0" w:color="auto"/>
      </w:divBdr>
    </w:div>
    <w:div w:id="547300242">
      <w:bodyDiv w:val="1"/>
      <w:marLeft w:val="0"/>
      <w:marRight w:val="0"/>
      <w:marTop w:val="0"/>
      <w:marBottom w:val="0"/>
      <w:divBdr>
        <w:top w:val="none" w:sz="0" w:space="0" w:color="auto"/>
        <w:left w:val="none" w:sz="0" w:space="0" w:color="auto"/>
        <w:bottom w:val="none" w:sz="0" w:space="0" w:color="auto"/>
        <w:right w:val="none" w:sz="0" w:space="0" w:color="auto"/>
      </w:divBdr>
    </w:div>
    <w:div w:id="585110074">
      <w:bodyDiv w:val="1"/>
      <w:marLeft w:val="0"/>
      <w:marRight w:val="0"/>
      <w:marTop w:val="0"/>
      <w:marBottom w:val="0"/>
      <w:divBdr>
        <w:top w:val="none" w:sz="0" w:space="0" w:color="auto"/>
        <w:left w:val="none" w:sz="0" w:space="0" w:color="auto"/>
        <w:bottom w:val="none" w:sz="0" w:space="0" w:color="auto"/>
        <w:right w:val="none" w:sz="0" w:space="0" w:color="auto"/>
      </w:divBdr>
    </w:div>
    <w:div w:id="594554652">
      <w:bodyDiv w:val="1"/>
      <w:marLeft w:val="0"/>
      <w:marRight w:val="0"/>
      <w:marTop w:val="0"/>
      <w:marBottom w:val="0"/>
      <w:divBdr>
        <w:top w:val="none" w:sz="0" w:space="0" w:color="auto"/>
        <w:left w:val="none" w:sz="0" w:space="0" w:color="auto"/>
        <w:bottom w:val="none" w:sz="0" w:space="0" w:color="auto"/>
        <w:right w:val="none" w:sz="0" w:space="0" w:color="auto"/>
      </w:divBdr>
    </w:div>
    <w:div w:id="612790388">
      <w:bodyDiv w:val="1"/>
      <w:marLeft w:val="0"/>
      <w:marRight w:val="0"/>
      <w:marTop w:val="0"/>
      <w:marBottom w:val="0"/>
      <w:divBdr>
        <w:top w:val="none" w:sz="0" w:space="0" w:color="auto"/>
        <w:left w:val="none" w:sz="0" w:space="0" w:color="auto"/>
        <w:bottom w:val="none" w:sz="0" w:space="0" w:color="auto"/>
        <w:right w:val="none" w:sz="0" w:space="0" w:color="auto"/>
      </w:divBdr>
    </w:div>
    <w:div w:id="657465839">
      <w:bodyDiv w:val="1"/>
      <w:marLeft w:val="0"/>
      <w:marRight w:val="0"/>
      <w:marTop w:val="0"/>
      <w:marBottom w:val="0"/>
      <w:divBdr>
        <w:top w:val="none" w:sz="0" w:space="0" w:color="auto"/>
        <w:left w:val="none" w:sz="0" w:space="0" w:color="auto"/>
        <w:bottom w:val="none" w:sz="0" w:space="0" w:color="auto"/>
        <w:right w:val="none" w:sz="0" w:space="0" w:color="auto"/>
      </w:divBdr>
    </w:div>
    <w:div w:id="684214921">
      <w:bodyDiv w:val="1"/>
      <w:marLeft w:val="0"/>
      <w:marRight w:val="0"/>
      <w:marTop w:val="0"/>
      <w:marBottom w:val="0"/>
      <w:divBdr>
        <w:top w:val="none" w:sz="0" w:space="0" w:color="auto"/>
        <w:left w:val="none" w:sz="0" w:space="0" w:color="auto"/>
        <w:bottom w:val="none" w:sz="0" w:space="0" w:color="auto"/>
        <w:right w:val="none" w:sz="0" w:space="0" w:color="auto"/>
      </w:divBdr>
    </w:div>
    <w:div w:id="701517493">
      <w:bodyDiv w:val="1"/>
      <w:marLeft w:val="0"/>
      <w:marRight w:val="0"/>
      <w:marTop w:val="0"/>
      <w:marBottom w:val="0"/>
      <w:divBdr>
        <w:top w:val="none" w:sz="0" w:space="0" w:color="auto"/>
        <w:left w:val="none" w:sz="0" w:space="0" w:color="auto"/>
        <w:bottom w:val="none" w:sz="0" w:space="0" w:color="auto"/>
        <w:right w:val="none" w:sz="0" w:space="0" w:color="auto"/>
      </w:divBdr>
    </w:div>
    <w:div w:id="728302390">
      <w:bodyDiv w:val="1"/>
      <w:marLeft w:val="0"/>
      <w:marRight w:val="0"/>
      <w:marTop w:val="0"/>
      <w:marBottom w:val="0"/>
      <w:divBdr>
        <w:top w:val="none" w:sz="0" w:space="0" w:color="auto"/>
        <w:left w:val="none" w:sz="0" w:space="0" w:color="auto"/>
        <w:bottom w:val="none" w:sz="0" w:space="0" w:color="auto"/>
        <w:right w:val="none" w:sz="0" w:space="0" w:color="auto"/>
      </w:divBdr>
    </w:div>
    <w:div w:id="743337720">
      <w:bodyDiv w:val="1"/>
      <w:marLeft w:val="0"/>
      <w:marRight w:val="0"/>
      <w:marTop w:val="0"/>
      <w:marBottom w:val="0"/>
      <w:divBdr>
        <w:top w:val="none" w:sz="0" w:space="0" w:color="auto"/>
        <w:left w:val="none" w:sz="0" w:space="0" w:color="auto"/>
        <w:bottom w:val="none" w:sz="0" w:space="0" w:color="auto"/>
        <w:right w:val="none" w:sz="0" w:space="0" w:color="auto"/>
      </w:divBdr>
    </w:div>
    <w:div w:id="844517596">
      <w:bodyDiv w:val="1"/>
      <w:marLeft w:val="0"/>
      <w:marRight w:val="0"/>
      <w:marTop w:val="0"/>
      <w:marBottom w:val="0"/>
      <w:divBdr>
        <w:top w:val="none" w:sz="0" w:space="0" w:color="auto"/>
        <w:left w:val="none" w:sz="0" w:space="0" w:color="auto"/>
        <w:bottom w:val="none" w:sz="0" w:space="0" w:color="auto"/>
        <w:right w:val="none" w:sz="0" w:space="0" w:color="auto"/>
      </w:divBdr>
    </w:div>
    <w:div w:id="971862526">
      <w:bodyDiv w:val="1"/>
      <w:marLeft w:val="0"/>
      <w:marRight w:val="0"/>
      <w:marTop w:val="0"/>
      <w:marBottom w:val="0"/>
      <w:divBdr>
        <w:top w:val="none" w:sz="0" w:space="0" w:color="auto"/>
        <w:left w:val="none" w:sz="0" w:space="0" w:color="auto"/>
        <w:bottom w:val="none" w:sz="0" w:space="0" w:color="auto"/>
        <w:right w:val="none" w:sz="0" w:space="0" w:color="auto"/>
      </w:divBdr>
    </w:div>
    <w:div w:id="1013722324">
      <w:bodyDiv w:val="1"/>
      <w:marLeft w:val="0"/>
      <w:marRight w:val="0"/>
      <w:marTop w:val="0"/>
      <w:marBottom w:val="0"/>
      <w:divBdr>
        <w:top w:val="none" w:sz="0" w:space="0" w:color="auto"/>
        <w:left w:val="none" w:sz="0" w:space="0" w:color="auto"/>
        <w:bottom w:val="none" w:sz="0" w:space="0" w:color="auto"/>
        <w:right w:val="none" w:sz="0" w:space="0" w:color="auto"/>
      </w:divBdr>
    </w:div>
    <w:div w:id="1013914735">
      <w:bodyDiv w:val="1"/>
      <w:marLeft w:val="0"/>
      <w:marRight w:val="0"/>
      <w:marTop w:val="0"/>
      <w:marBottom w:val="0"/>
      <w:divBdr>
        <w:top w:val="none" w:sz="0" w:space="0" w:color="auto"/>
        <w:left w:val="none" w:sz="0" w:space="0" w:color="auto"/>
        <w:bottom w:val="none" w:sz="0" w:space="0" w:color="auto"/>
        <w:right w:val="none" w:sz="0" w:space="0" w:color="auto"/>
      </w:divBdr>
    </w:div>
    <w:div w:id="1044251921">
      <w:bodyDiv w:val="1"/>
      <w:marLeft w:val="0"/>
      <w:marRight w:val="0"/>
      <w:marTop w:val="0"/>
      <w:marBottom w:val="0"/>
      <w:divBdr>
        <w:top w:val="none" w:sz="0" w:space="0" w:color="auto"/>
        <w:left w:val="none" w:sz="0" w:space="0" w:color="auto"/>
        <w:bottom w:val="none" w:sz="0" w:space="0" w:color="auto"/>
        <w:right w:val="none" w:sz="0" w:space="0" w:color="auto"/>
      </w:divBdr>
    </w:div>
    <w:div w:id="1062682358">
      <w:bodyDiv w:val="1"/>
      <w:marLeft w:val="0"/>
      <w:marRight w:val="0"/>
      <w:marTop w:val="0"/>
      <w:marBottom w:val="0"/>
      <w:divBdr>
        <w:top w:val="none" w:sz="0" w:space="0" w:color="auto"/>
        <w:left w:val="none" w:sz="0" w:space="0" w:color="auto"/>
        <w:bottom w:val="none" w:sz="0" w:space="0" w:color="auto"/>
        <w:right w:val="none" w:sz="0" w:space="0" w:color="auto"/>
      </w:divBdr>
    </w:div>
    <w:div w:id="1063481310">
      <w:bodyDiv w:val="1"/>
      <w:marLeft w:val="0"/>
      <w:marRight w:val="0"/>
      <w:marTop w:val="0"/>
      <w:marBottom w:val="0"/>
      <w:divBdr>
        <w:top w:val="none" w:sz="0" w:space="0" w:color="auto"/>
        <w:left w:val="none" w:sz="0" w:space="0" w:color="auto"/>
        <w:bottom w:val="none" w:sz="0" w:space="0" w:color="auto"/>
        <w:right w:val="none" w:sz="0" w:space="0" w:color="auto"/>
      </w:divBdr>
    </w:div>
    <w:div w:id="1068727200">
      <w:bodyDiv w:val="1"/>
      <w:marLeft w:val="0"/>
      <w:marRight w:val="0"/>
      <w:marTop w:val="0"/>
      <w:marBottom w:val="0"/>
      <w:divBdr>
        <w:top w:val="none" w:sz="0" w:space="0" w:color="auto"/>
        <w:left w:val="none" w:sz="0" w:space="0" w:color="auto"/>
        <w:bottom w:val="none" w:sz="0" w:space="0" w:color="auto"/>
        <w:right w:val="none" w:sz="0" w:space="0" w:color="auto"/>
      </w:divBdr>
    </w:div>
    <w:div w:id="1188713130">
      <w:bodyDiv w:val="1"/>
      <w:marLeft w:val="0"/>
      <w:marRight w:val="0"/>
      <w:marTop w:val="0"/>
      <w:marBottom w:val="0"/>
      <w:divBdr>
        <w:top w:val="none" w:sz="0" w:space="0" w:color="auto"/>
        <w:left w:val="none" w:sz="0" w:space="0" w:color="auto"/>
        <w:bottom w:val="none" w:sz="0" w:space="0" w:color="auto"/>
        <w:right w:val="none" w:sz="0" w:space="0" w:color="auto"/>
      </w:divBdr>
    </w:div>
    <w:div w:id="1221406271">
      <w:bodyDiv w:val="1"/>
      <w:marLeft w:val="0"/>
      <w:marRight w:val="0"/>
      <w:marTop w:val="0"/>
      <w:marBottom w:val="0"/>
      <w:divBdr>
        <w:top w:val="none" w:sz="0" w:space="0" w:color="auto"/>
        <w:left w:val="none" w:sz="0" w:space="0" w:color="auto"/>
        <w:bottom w:val="none" w:sz="0" w:space="0" w:color="auto"/>
        <w:right w:val="none" w:sz="0" w:space="0" w:color="auto"/>
      </w:divBdr>
    </w:div>
    <w:div w:id="1264606012">
      <w:bodyDiv w:val="1"/>
      <w:marLeft w:val="0"/>
      <w:marRight w:val="0"/>
      <w:marTop w:val="0"/>
      <w:marBottom w:val="0"/>
      <w:divBdr>
        <w:top w:val="none" w:sz="0" w:space="0" w:color="auto"/>
        <w:left w:val="none" w:sz="0" w:space="0" w:color="auto"/>
        <w:bottom w:val="none" w:sz="0" w:space="0" w:color="auto"/>
        <w:right w:val="none" w:sz="0" w:space="0" w:color="auto"/>
      </w:divBdr>
    </w:div>
    <w:div w:id="1278877014">
      <w:bodyDiv w:val="1"/>
      <w:marLeft w:val="0"/>
      <w:marRight w:val="0"/>
      <w:marTop w:val="0"/>
      <w:marBottom w:val="0"/>
      <w:divBdr>
        <w:top w:val="none" w:sz="0" w:space="0" w:color="auto"/>
        <w:left w:val="none" w:sz="0" w:space="0" w:color="auto"/>
        <w:bottom w:val="none" w:sz="0" w:space="0" w:color="auto"/>
        <w:right w:val="none" w:sz="0" w:space="0" w:color="auto"/>
      </w:divBdr>
    </w:div>
    <w:div w:id="1301426457">
      <w:bodyDiv w:val="1"/>
      <w:marLeft w:val="0"/>
      <w:marRight w:val="0"/>
      <w:marTop w:val="0"/>
      <w:marBottom w:val="0"/>
      <w:divBdr>
        <w:top w:val="none" w:sz="0" w:space="0" w:color="auto"/>
        <w:left w:val="none" w:sz="0" w:space="0" w:color="auto"/>
        <w:bottom w:val="none" w:sz="0" w:space="0" w:color="auto"/>
        <w:right w:val="none" w:sz="0" w:space="0" w:color="auto"/>
      </w:divBdr>
    </w:div>
    <w:div w:id="1321230600">
      <w:bodyDiv w:val="1"/>
      <w:marLeft w:val="0"/>
      <w:marRight w:val="0"/>
      <w:marTop w:val="0"/>
      <w:marBottom w:val="0"/>
      <w:divBdr>
        <w:top w:val="none" w:sz="0" w:space="0" w:color="auto"/>
        <w:left w:val="none" w:sz="0" w:space="0" w:color="auto"/>
        <w:bottom w:val="none" w:sz="0" w:space="0" w:color="auto"/>
        <w:right w:val="none" w:sz="0" w:space="0" w:color="auto"/>
      </w:divBdr>
    </w:div>
    <w:div w:id="1391878465">
      <w:bodyDiv w:val="1"/>
      <w:marLeft w:val="0"/>
      <w:marRight w:val="0"/>
      <w:marTop w:val="0"/>
      <w:marBottom w:val="0"/>
      <w:divBdr>
        <w:top w:val="none" w:sz="0" w:space="0" w:color="auto"/>
        <w:left w:val="none" w:sz="0" w:space="0" w:color="auto"/>
        <w:bottom w:val="none" w:sz="0" w:space="0" w:color="auto"/>
        <w:right w:val="none" w:sz="0" w:space="0" w:color="auto"/>
      </w:divBdr>
    </w:div>
    <w:div w:id="1424493506">
      <w:bodyDiv w:val="1"/>
      <w:marLeft w:val="0"/>
      <w:marRight w:val="0"/>
      <w:marTop w:val="0"/>
      <w:marBottom w:val="0"/>
      <w:divBdr>
        <w:top w:val="none" w:sz="0" w:space="0" w:color="auto"/>
        <w:left w:val="none" w:sz="0" w:space="0" w:color="auto"/>
        <w:bottom w:val="none" w:sz="0" w:space="0" w:color="auto"/>
        <w:right w:val="none" w:sz="0" w:space="0" w:color="auto"/>
      </w:divBdr>
    </w:div>
    <w:div w:id="1454053602">
      <w:bodyDiv w:val="1"/>
      <w:marLeft w:val="0"/>
      <w:marRight w:val="0"/>
      <w:marTop w:val="0"/>
      <w:marBottom w:val="0"/>
      <w:divBdr>
        <w:top w:val="none" w:sz="0" w:space="0" w:color="auto"/>
        <w:left w:val="none" w:sz="0" w:space="0" w:color="auto"/>
        <w:bottom w:val="none" w:sz="0" w:space="0" w:color="auto"/>
        <w:right w:val="none" w:sz="0" w:space="0" w:color="auto"/>
      </w:divBdr>
    </w:div>
    <w:div w:id="1501576261">
      <w:bodyDiv w:val="1"/>
      <w:marLeft w:val="0"/>
      <w:marRight w:val="0"/>
      <w:marTop w:val="0"/>
      <w:marBottom w:val="0"/>
      <w:divBdr>
        <w:top w:val="none" w:sz="0" w:space="0" w:color="auto"/>
        <w:left w:val="none" w:sz="0" w:space="0" w:color="auto"/>
        <w:bottom w:val="none" w:sz="0" w:space="0" w:color="auto"/>
        <w:right w:val="none" w:sz="0" w:space="0" w:color="auto"/>
      </w:divBdr>
    </w:div>
    <w:div w:id="1517572908">
      <w:bodyDiv w:val="1"/>
      <w:marLeft w:val="0"/>
      <w:marRight w:val="0"/>
      <w:marTop w:val="0"/>
      <w:marBottom w:val="0"/>
      <w:divBdr>
        <w:top w:val="none" w:sz="0" w:space="0" w:color="auto"/>
        <w:left w:val="none" w:sz="0" w:space="0" w:color="auto"/>
        <w:bottom w:val="none" w:sz="0" w:space="0" w:color="auto"/>
        <w:right w:val="none" w:sz="0" w:space="0" w:color="auto"/>
      </w:divBdr>
      <w:divsChild>
        <w:div w:id="1637178293">
          <w:marLeft w:val="0"/>
          <w:marRight w:val="0"/>
          <w:marTop w:val="0"/>
          <w:marBottom w:val="20"/>
          <w:divBdr>
            <w:top w:val="none" w:sz="0" w:space="0" w:color="auto"/>
            <w:left w:val="none" w:sz="0" w:space="0" w:color="auto"/>
            <w:bottom w:val="none" w:sz="0" w:space="0" w:color="auto"/>
            <w:right w:val="none" w:sz="0" w:space="0" w:color="auto"/>
          </w:divBdr>
          <w:divsChild>
            <w:div w:id="1721245547">
              <w:marLeft w:val="0"/>
              <w:marRight w:val="0"/>
              <w:marTop w:val="0"/>
              <w:marBottom w:val="20"/>
              <w:divBdr>
                <w:top w:val="none" w:sz="0" w:space="0" w:color="auto"/>
                <w:left w:val="none" w:sz="0" w:space="0" w:color="auto"/>
                <w:bottom w:val="none" w:sz="0" w:space="0" w:color="auto"/>
                <w:right w:val="none" w:sz="0" w:space="0" w:color="auto"/>
              </w:divBdr>
            </w:div>
            <w:div w:id="1352102262">
              <w:marLeft w:val="0"/>
              <w:marRight w:val="0"/>
              <w:marTop w:val="0"/>
              <w:marBottom w:val="20"/>
              <w:divBdr>
                <w:top w:val="none" w:sz="0" w:space="0" w:color="auto"/>
                <w:left w:val="none" w:sz="0" w:space="0" w:color="auto"/>
                <w:bottom w:val="none" w:sz="0" w:space="0" w:color="auto"/>
                <w:right w:val="none" w:sz="0" w:space="0" w:color="auto"/>
              </w:divBdr>
            </w:div>
            <w:div w:id="1901211260">
              <w:marLeft w:val="0"/>
              <w:marRight w:val="0"/>
              <w:marTop w:val="0"/>
              <w:marBottom w:val="20"/>
              <w:divBdr>
                <w:top w:val="none" w:sz="0" w:space="0" w:color="auto"/>
                <w:left w:val="none" w:sz="0" w:space="0" w:color="auto"/>
                <w:bottom w:val="none" w:sz="0" w:space="0" w:color="auto"/>
                <w:right w:val="none" w:sz="0" w:space="0" w:color="auto"/>
              </w:divBdr>
            </w:div>
          </w:divsChild>
        </w:div>
        <w:div w:id="1061362845">
          <w:marLeft w:val="0"/>
          <w:marRight w:val="0"/>
          <w:marTop w:val="0"/>
          <w:marBottom w:val="20"/>
          <w:divBdr>
            <w:top w:val="none" w:sz="0" w:space="0" w:color="auto"/>
            <w:left w:val="none" w:sz="0" w:space="0" w:color="auto"/>
            <w:bottom w:val="none" w:sz="0" w:space="0" w:color="auto"/>
            <w:right w:val="none" w:sz="0" w:space="0" w:color="auto"/>
          </w:divBdr>
        </w:div>
        <w:div w:id="1254969026">
          <w:marLeft w:val="0"/>
          <w:marRight w:val="0"/>
          <w:marTop w:val="0"/>
          <w:marBottom w:val="20"/>
          <w:divBdr>
            <w:top w:val="none" w:sz="0" w:space="0" w:color="auto"/>
            <w:left w:val="none" w:sz="0" w:space="0" w:color="auto"/>
            <w:bottom w:val="none" w:sz="0" w:space="0" w:color="auto"/>
            <w:right w:val="none" w:sz="0" w:space="0" w:color="auto"/>
          </w:divBdr>
        </w:div>
        <w:div w:id="406421350">
          <w:marLeft w:val="0"/>
          <w:marRight w:val="0"/>
          <w:marTop w:val="0"/>
          <w:marBottom w:val="20"/>
          <w:divBdr>
            <w:top w:val="none" w:sz="0" w:space="0" w:color="auto"/>
            <w:left w:val="none" w:sz="0" w:space="0" w:color="auto"/>
            <w:bottom w:val="none" w:sz="0" w:space="0" w:color="auto"/>
            <w:right w:val="none" w:sz="0" w:space="0" w:color="auto"/>
          </w:divBdr>
        </w:div>
        <w:div w:id="136068041">
          <w:marLeft w:val="0"/>
          <w:marRight w:val="0"/>
          <w:marTop w:val="0"/>
          <w:marBottom w:val="20"/>
          <w:divBdr>
            <w:top w:val="none" w:sz="0" w:space="0" w:color="auto"/>
            <w:left w:val="none" w:sz="0" w:space="0" w:color="auto"/>
            <w:bottom w:val="none" w:sz="0" w:space="0" w:color="auto"/>
            <w:right w:val="none" w:sz="0" w:space="0" w:color="auto"/>
          </w:divBdr>
        </w:div>
        <w:div w:id="519857896">
          <w:marLeft w:val="0"/>
          <w:marRight w:val="0"/>
          <w:marTop w:val="0"/>
          <w:marBottom w:val="20"/>
          <w:divBdr>
            <w:top w:val="none" w:sz="0" w:space="0" w:color="auto"/>
            <w:left w:val="none" w:sz="0" w:space="0" w:color="auto"/>
            <w:bottom w:val="none" w:sz="0" w:space="0" w:color="auto"/>
            <w:right w:val="none" w:sz="0" w:space="0" w:color="auto"/>
          </w:divBdr>
        </w:div>
        <w:div w:id="146434767">
          <w:marLeft w:val="0"/>
          <w:marRight w:val="0"/>
          <w:marTop w:val="0"/>
          <w:marBottom w:val="20"/>
          <w:divBdr>
            <w:top w:val="none" w:sz="0" w:space="0" w:color="auto"/>
            <w:left w:val="none" w:sz="0" w:space="0" w:color="auto"/>
            <w:bottom w:val="none" w:sz="0" w:space="0" w:color="auto"/>
            <w:right w:val="none" w:sz="0" w:space="0" w:color="auto"/>
          </w:divBdr>
        </w:div>
        <w:div w:id="1034305274">
          <w:marLeft w:val="0"/>
          <w:marRight w:val="0"/>
          <w:marTop w:val="0"/>
          <w:marBottom w:val="20"/>
          <w:divBdr>
            <w:top w:val="none" w:sz="0" w:space="0" w:color="auto"/>
            <w:left w:val="none" w:sz="0" w:space="0" w:color="auto"/>
            <w:bottom w:val="none" w:sz="0" w:space="0" w:color="auto"/>
            <w:right w:val="none" w:sz="0" w:space="0" w:color="auto"/>
          </w:divBdr>
        </w:div>
        <w:div w:id="342320614">
          <w:marLeft w:val="0"/>
          <w:marRight w:val="0"/>
          <w:marTop w:val="0"/>
          <w:marBottom w:val="20"/>
          <w:divBdr>
            <w:top w:val="none" w:sz="0" w:space="0" w:color="auto"/>
            <w:left w:val="none" w:sz="0" w:space="0" w:color="auto"/>
            <w:bottom w:val="none" w:sz="0" w:space="0" w:color="auto"/>
            <w:right w:val="none" w:sz="0" w:space="0" w:color="auto"/>
          </w:divBdr>
        </w:div>
        <w:div w:id="1370758304">
          <w:marLeft w:val="0"/>
          <w:marRight w:val="0"/>
          <w:marTop w:val="0"/>
          <w:marBottom w:val="20"/>
          <w:divBdr>
            <w:top w:val="none" w:sz="0" w:space="0" w:color="auto"/>
            <w:left w:val="none" w:sz="0" w:space="0" w:color="auto"/>
            <w:bottom w:val="none" w:sz="0" w:space="0" w:color="auto"/>
            <w:right w:val="none" w:sz="0" w:space="0" w:color="auto"/>
          </w:divBdr>
        </w:div>
        <w:div w:id="1188523397">
          <w:marLeft w:val="0"/>
          <w:marRight w:val="0"/>
          <w:marTop w:val="0"/>
          <w:marBottom w:val="20"/>
          <w:divBdr>
            <w:top w:val="none" w:sz="0" w:space="0" w:color="auto"/>
            <w:left w:val="none" w:sz="0" w:space="0" w:color="auto"/>
            <w:bottom w:val="none" w:sz="0" w:space="0" w:color="auto"/>
            <w:right w:val="none" w:sz="0" w:space="0" w:color="auto"/>
          </w:divBdr>
        </w:div>
        <w:div w:id="929629075">
          <w:marLeft w:val="0"/>
          <w:marRight w:val="0"/>
          <w:marTop w:val="0"/>
          <w:marBottom w:val="20"/>
          <w:divBdr>
            <w:top w:val="none" w:sz="0" w:space="0" w:color="auto"/>
            <w:left w:val="none" w:sz="0" w:space="0" w:color="auto"/>
            <w:bottom w:val="none" w:sz="0" w:space="0" w:color="auto"/>
            <w:right w:val="none" w:sz="0" w:space="0" w:color="auto"/>
          </w:divBdr>
        </w:div>
        <w:div w:id="854153704">
          <w:marLeft w:val="0"/>
          <w:marRight w:val="0"/>
          <w:marTop w:val="0"/>
          <w:marBottom w:val="20"/>
          <w:divBdr>
            <w:top w:val="none" w:sz="0" w:space="0" w:color="auto"/>
            <w:left w:val="none" w:sz="0" w:space="0" w:color="auto"/>
            <w:bottom w:val="none" w:sz="0" w:space="0" w:color="auto"/>
            <w:right w:val="none" w:sz="0" w:space="0" w:color="auto"/>
          </w:divBdr>
        </w:div>
        <w:div w:id="801311702">
          <w:marLeft w:val="0"/>
          <w:marRight w:val="0"/>
          <w:marTop w:val="0"/>
          <w:marBottom w:val="20"/>
          <w:divBdr>
            <w:top w:val="none" w:sz="0" w:space="0" w:color="auto"/>
            <w:left w:val="none" w:sz="0" w:space="0" w:color="auto"/>
            <w:bottom w:val="none" w:sz="0" w:space="0" w:color="auto"/>
            <w:right w:val="none" w:sz="0" w:space="0" w:color="auto"/>
          </w:divBdr>
        </w:div>
        <w:div w:id="245768964">
          <w:marLeft w:val="0"/>
          <w:marRight w:val="0"/>
          <w:marTop w:val="0"/>
          <w:marBottom w:val="20"/>
          <w:divBdr>
            <w:top w:val="none" w:sz="0" w:space="0" w:color="auto"/>
            <w:left w:val="none" w:sz="0" w:space="0" w:color="auto"/>
            <w:bottom w:val="none" w:sz="0" w:space="0" w:color="auto"/>
            <w:right w:val="none" w:sz="0" w:space="0" w:color="auto"/>
          </w:divBdr>
        </w:div>
        <w:div w:id="1864317113">
          <w:marLeft w:val="0"/>
          <w:marRight w:val="0"/>
          <w:marTop w:val="0"/>
          <w:marBottom w:val="20"/>
          <w:divBdr>
            <w:top w:val="none" w:sz="0" w:space="0" w:color="auto"/>
            <w:left w:val="none" w:sz="0" w:space="0" w:color="auto"/>
            <w:bottom w:val="none" w:sz="0" w:space="0" w:color="auto"/>
            <w:right w:val="none" w:sz="0" w:space="0" w:color="auto"/>
          </w:divBdr>
        </w:div>
        <w:div w:id="763770553">
          <w:marLeft w:val="0"/>
          <w:marRight w:val="0"/>
          <w:marTop w:val="0"/>
          <w:marBottom w:val="20"/>
          <w:divBdr>
            <w:top w:val="none" w:sz="0" w:space="0" w:color="auto"/>
            <w:left w:val="none" w:sz="0" w:space="0" w:color="auto"/>
            <w:bottom w:val="none" w:sz="0" w:space="0" w:color="auto"/>
            <w:right w:val="none" w:sz="0" w:space="0" w:color="auto"/>
          </w:divBdr>
        </w:div>
        <w:div w:id="2123499446">
          <w:marLeft w:val="0"/>
          <w:marRight w:val="0"/>
          <w:marTop w:val="0"/>
          <w:marBottom w:val="20"/>
          <w:divBdr>
            <w:top w:val="none" w:sz="0" w:space="0" w:color="auto"/>
            <w:left w:val="none" w:sz="0" w:space="0" w:color="auto"/>
            <w:bottom w:val="none" w:sz="0" w:space="0" w:color="auto"/>
            <w:right w:val="none" w:sz="0" w:space="0" w:color="auto"/>
          </w:divBdr>
        </w:div>
        <w:div w:id="1746032898">
          <w:marLeft w:val="0"/>
          <w:marRight w:val="0"/>
          <w:marTop w:val="0"/>
          <w:marBottom w:val="20"/>
          <w:divBdr>
            <w:top w:val="none" w:sz="0" w:space="0" w:color="auto"/>
            <w:left w:val="none" w:sz="0" w:space="0" w:color="auto"/>
            <w:bottom w:val="none" w:sz="0" w:space="0" w:color="auto"/>
            <w:right w:val="none" w:sz="0" w:space="0" w:color="auto"/>
          </w:divBdr>
        </w:div>
        <w:div w:id="1437100278">
          <w:marLeft w:val="0"/>
          <w:marRight w:val="0"/>
          <w:marTop w:val="0"/>
          <w:marBottom w:val="20"/>
          <w:divBdr>
            <w:top w:val="none" w:sz="0" w:space="0" w:color="auto"/>
            <w:left w:val="none" w:sz="0" w:space="0" w:color="auto"/>
            <w:bottom w:val="none" w:sz="0" w:space="0" w:color="auto"/>
            <w:right w:val="none" w:sz="0" w:space="0" w:color="auto"/>
          </w:divBdr>
        </w:div>
        <w:div w:id="1161001388">
          <w:marLeft w:val="0"/>
          <w:marRight w:val="0"/>
          <w:marTop w:val="0"/>
          <w:marBottom w:val="20"/>
          <w:divBdr>
            <w:top w:val="none" w:sz="0" w:space="0" w:color="auto"/>
            <w:left w:val="none" w:sz="0" w:space="0" w:color="auto"/>
            <w:bottom w:val="none" w:sz="0" w:space="0" w:color="auto"/>
            <w:right w:val="none" w:sz="0" w:space="0" w:color="auto"/>
          </w:divBdr>
        </w:div>
        <w:div w:id="1545561716">
          <w:marLeft w:val="0"/>
          <w:marRight w:val="0"/>
          <w:marTop w:val="0"/>
          <w:marBottom w:val="20"/>
          <w:divBdr>
            <w:top w:val="none" w:sz="0" w:space="0" w:color="auto"/>
            <w:left w:val="none" w:sz="0" w:space="0" w:color="auto"/>
            <w:bottom w:val="none" w:sz="0" w:space="0" w:color="auto"/>
            <w:right w:val="none" w:sz="0" w:space="0" w:color="auto"/>
          </w:divBdr>
        </w:div>
        <w:div w:id="557135290">
          <w:marLeft w:val="0"/>
          <w:marRight w:val="0"/>
          <w:marTop w:val="0"/>
          <w:marBottom w:val="20"/>
          <w:divBdr>
            <w:top w:val="none" w:sz="0" w:space="0" w:color="auto"/>
            <w:left w:val="none" w:sz="0" w:space="0" w:color="auto"/>
            <w:bottom w:val="none" w:sz="0" w:space="0" w:color="auto"/>
            <w:right w:val="none" w:sz="0" w:space="0" w:color="auto"/>
          </w:divBdr>
        </w:div>
        <w:div w:id="858470669">
          <w:marLeft w:val="0"/>
          <w:marRight w:val="0"/>
          <w:marTop w:val="0"/>
          <w:marBottom w:val="20"/>
          <w:divBdr>
            <w:top w:val="none" w:sz="0" w:space="0" w:color="auto"/>
            <w:left w:val="none" w:sz="0" w:space="0" w:color="auto"/>
            <w:bottom w:val="none" w:sz="0" w:space="0" w:color="auto"/>
            <w:right w:val="none" w:sz="0" w:space="0" w:color="auto"/>
          </w:divBdr>
        </w:div>
        <w:div w:id="869299062">
          <w:marLeft w:val="0"/>
          <w:marRight w:val="0"/>
          <w:marTop w:val="0"/>
          <w:marBottom w:val="20"/>
          <w:divBdr>
            <w:top w:val="none" w:sz="0" w:space="0" w:color="auto"/>
            <w:left w:val="none" w:sz="0" w:space="0" w:color="auto"/>
            <w:bottom w:val="none" w:sz="0" w:space="0" w:color="auto"/>
            <w:right w:val="none" w:sz="0" w:space="0" w:color="auto"/>
          </w:divBdr>
        </w:div>
        <w:div w:id="828978867">
          <w:marLeft w:val="0"/>
          <w:marRight w:val="0"/>
          <w:marTop w:val="0"/>
          <w:marBottom w:val="20"/>
          <w:divBdr>
            <w:top w:val="none" w:sz="0" w:space="0" w:color="auto"/>
            <w:left w:val="none" w:sz="0" w:space="0" w:color="auto"/>
            <w:bottom w:val="none" w:sz="0" w:space="0" w:color="auto"/>
            <w:right w:val="none" w:sz="0" w:space="0" w:color="auto"/>
          </w:divBdr>
        </w:div>
        <w:div w:id="252128125">
          <w:marLeft w:val="0"/>
          <w:marRight w:val="0"/>
          <w:marTop w:val="0"/>
          <w:marBottom w:val="20"/>
          <w:divBdr>
            <w:top w:val="none" w:sz="0" w:space="0" w:color="auto"/>
            <w:left w:val="none" w:sz="0" w:space="0" w:color="auto"/>
            <w:bottom w:val="none" w:sz="0" w:space="0" w:color="auto"/>
            <w:right w:val="none" w:sz="0" w:space="0" w:color="auto"/>
          </w:divBdr>
        </w:div>
        <w:div w:id="1553156612">
          <w:marLeft w:val="0"/>
          <w:marRight w:val="0"/>
          <w:marTop w:val="0"/>
          <w:marBottom w:val="20"/>
          <w:divBdr>
            <w:top w:val="none" w:sz="0" w:space="0" w:color="auto"/>
            <w:left w:val="none" w:sz="0" w:space="0" w:color="auto"/>
            <w:bottom w:val="none" w:sz="0" w:space="0" w:color="auto"/>
            <w:right w:val="none" w:sz="0" w:space="0" w:color="auto"/>
          </w:divBdr>
        </w:div>
        <w:div w:id="135730051">
          <w:marLeft w:val="0"/>
          <w:marRight w:val="0"/>
          <w:marTop w:val="0"/>
          <w:marBottom w:val="20"/>
          <w:divBdr>
            <w:top w:val="none" w:sz="0" w:space="0" w:color="auto"/>
            <w:left w:val="none" w:sz="0" w:space="0" w:color="auto"/>
            <w:bottom w:val="none" w:sz="0" w:space="0" w:color="auto"/>
            <w:right w:val="none" w:sz="0" w:space="0" w:color="auto"/>
          </w:divBdr>
        </w:div>
        <w:div w:id="151414137">
          <w:marLeft w:val="0"/>
          <w:marRight w:val="0"/>
          <w:marTop w:val="0"/>
          <w:marBottom w:val="20"/>
          <w:divBdr>
            <w:top w:val="none" w:sz="0" w:space="0" w:color="auto"/>
            <w:left w:val="none" w:sz="0" w:space="0" w:color="auto"/>
            <w:bottom w:val="none" w:sz="0" w:space="0" w:color="auto"/>
            <w:right w:val="none" w:sz="0" w:space="0" w:color="auto"/>
          </w:divBdr>
        </w:div>
        <w:div w:id="1854800378">
          <w:marLeft w:val="0"/>
          <w:marRight w:val="0"/>
          <w:marTop w:val="0"/>
          <w:marBottom w:val="20"/>
          <w:divBdr>
            <w:top w:val="none" w:sz="0" w:space="0" w:color="auto"/>
            <w:left w:val="none" w:sz="0" w:space="0" w:color="auto"/>
            <w:bottom w:val="none" w:sz="0" w:space="0" w:color="auto"/>
            <w:right w:val="none" w:sz="0" w:space="0" w:color="auto"/>
          </w:divBdr>
        </w:div>
        <w:div w:id="1691837634">
          <w:marLeft w:val="0"/>
          <w:marRight w:val="0"/>
          <w:marTop w:val="0"/>
          <w:marBottom w:val="20"/>
          <w:divBdr>
            <w:top w:val="none" w:sz="0" w:space="0" w:color="auto"/>
            <w:left w:val="none" w:sz="0" w:space="0" w:color="auto"/>
            <w:bottom w:val="none" w:sz="0" w:space="0" w:color="auto"/>
            <w:right w:val="none" w:sz="0" w:space="0" w:color="auto"/>
          </w:divBdr>
        </w:div>
        <w:div w:id="313491354">
          <w:marLeft w:val="0"/>
          <w:marRight w:val="0"/>
          <w:marTop w:val="0"/>
          <w:marBottom w:val="20"/>
          <w:divBdr>
            <w:top w:val="none" w:sz="0" w:space="0" w:color="auto"/>
            <w:left w:val="none" w:sz="0" w:space="0" w:color="auto"/>
            <w:bottom w:val="none" w:sz="0" w:space="0" w:color="auto"/>
            <w:right w:val="none" w:sz="0" w:space="0" w:color="auto"/>
          </w:divBdr>
        </w:div>
        <w:div w:id="1493255233">
          <w:marLeft w:val="0"/>
          <w:marRight w:val="0"/>
          <w:marTop w:val="0"/>
          <w:marBottom w:val="20"/>
          <w:divBdr>
            <w:top w:val="none" w:sz="0" w:space="0" w:color="auto"/>
            <w:left w:val="none" w:sz="0" w:space="0" w:color="auto"/>
            <w:bottom w:val="none" w:sz="0" w:space="0" w:color="auto"/>
            <w:right w:val="none" w:sz="0" w:space="0" w:color="auto"/>
          </w:divBdr>
        </w:div>
        <w:div w:id="527719301">
          <w:marLeft w:val="0"/>
          <w:marRight w:val="0"/>
          <w:marTop w:val="0"/>
          <w:marBottom w:val="20"/>
          <w:divBdr>
            <w:top w:val="none" w:sz="0" w:space="0" w:color="auto"/>
            <w:left w:val="none" w:sz="0" w:space="0" w:color="auto"/>
            <w:bottom w:val="none" w:sz="0" w:space="0" w:color="auto"/>
            <w:right w:val="none" w:sz="0" w:space="0" w:color="auto"/>
          </w:divBdr>
        </w:div>
        <w:div w:id="711809155">
          <w:marLeft w:val="0"/>
          <w:marRight w:val="0"/>
          <w:marTop w:val="0"/>
          <w:marBottom w:val="20"/>
          <w:divBdr>
            <w:top w:val="none" w:sz="0" w:space="0" w:color="auto"/>
            <w:left w:val="none" w:sz="0" w:space="0" w:color="auto"/>
            <w:bottom w:val="none" w:sz="0" w:space="0" w:color="auto"/>
            <w:right w:val="none" w:sz="0" w:space="0" w:color="auto"/>
          </w:divBdr>
        </w:div>
        <w:div w:id="1210066978">
          <w:marLeft w:val="0"/>
          <w:marRight w:val="0"/>
          <w:marTop w:val="0"/>
          <w:marBottom w:val="20"/>
          <w:divBdr>
            <w:top w:val="none" w:sz="0" w:space="0" w:color="auto"/>
            <w:left w:val="none" w:sz="0" w:space="0" w:color="auto"/>
            <w:bottom w:val="none" w:sz="0" w:space="0" w:color="auto"/>
            <w:right w:val="none" w:sz="0" w:space="0" w:color="auto"/>
          </w:divBdr>
        </w:div>
        <w:div w:id="885802211">
          <w:marLeft w:val="0"/>
          <w:marRight w:val="0"/>
          <w:marTop w:val="0"/>
          <w:marBottom w:val="20"/>
          <w:divBdr>
            <w:top w:val="none" w:sz="0" w:space="0" w:color="auto"/>
            <w:left w:val="none" w:sz="0" w:space="0" w:color="auto"/>
            <w:bottom w:val="none" w:sz="0" w:space="0" w:color="auto"/>
            <w:right w:val="none" w:sz="0" w:space="0" w:color="auto"/>
          </w:divBdr>
        </w:div>
        <w:div w:id="1606227072">
          <w:marLeft w:val="0"/>
          <w:marRight w:val="0"/>
          <w:marTop w:val="0"/>
          <w:marBottom w:val="20"/>
          <w:divBdr>
            <w:top w:val="none" w:sz="0" w:space="0" w:color="auto"/>
            <w:left w:val="none" w:sz="0" w:space="0" w:color="auto"/>
            <w:bottom w:val="none" w:sz="0" w:space="0" w:color="auto"/>
            <w:right w:val="none" w:sz="0" w:space="0" w:color="auto"/>
          </w:divBdr>
        </w:div>
        <w:div w:id="2045516526">
          <w:marLeft w:val="0"/>
          <w:marRight w:val="0"/>
          <w:marTop w:val="0"/>
          <w:marBottom w:val="20"/>
          <w:divBdr>
            <w:top w:val="none" w:sz="0" w:space="0" w:color="auto"/>
            <w:left w:val="none" w:sz="0" w:space="0" w:color="auto"/>
            <w:bottom w:val="none" w:sz="0" w:space="0" w:color="auto"/>
            <w:right w:val="none" w:sz="0" w:space="0" w:color="auto"/>
          </w:divBdr>
        </w:div>
        <w:div w:id="663093572">
          <w:marLeft w:val="0"/>
          <w:marRight w:val="0"/>
          <w:marTop w:val="0"/>
          <w:marBottom w:val="20"/>
          <w:divBdr>
            <w:top w:val="none" w:sz="0" w:space="0" w:color="auto"/>
            <w:left w:val="none" w:sz="0" w:space="0" w:color="auto"/>
            <w:bottom w:val="none" w:sz="0" w:space="0" w:color="auto"/>
            <w:right w:val="none" w:sz="0" w:space="0" w:color="auto"/>
          </w:divBdr>
        </w:div>
        <w:div w:id="605161506">
          <w:marLeft w:val="0"/>
          <w:marRight w:val="0"/>
          <w:marTop w:val="0"/>
          <w:marBottom w:val="20"/>
          <w:divBdr>
            <w:top w:val="none" w:sz="0" w:space="0" w:color="auto"/>
            <w:left w:val="none" w:sz="0" w:space="0" w:color="auto"/>
            <w:bottom w:val="none" w:sz="0" w:space="0" w:color="auto"/>
            <w:right w:val="none" w:sz="0" w:space="0" w:color="auto"/>
          </w:divBdr>
        </w:div>
        <w:div w:id="200483905">
          <w:marLeft w:val="0"/>
          <w:marRight w:val="0"/>
          <w:marTop w:val="0"/>
          <w:marBottom w:val="20"/>
          <w:divBdr>
            <w:top w:val="none" w:sz="0" w:space="0" w:color="auto"/>
            <w:left w:val="none" w:sz="0" w:space="0" w:color="auto"/>
            <w:bottom w:val="none" w:sz="0" w:space="0" w:color="auto"/>
            <w:right w:val="none" w:sz="0" w:space="0" w:color="auto"/>
          </w:divBdr>
        </w:div>
        <w:div w:id="1518276851">
          <w:marLeft w:val="0"/>
          <w:marRight w:val="0"/>
          <w:marTop w:val="0"/>
          <w:marBottom w:val="20"/>
          <w:divBdr>
            <w:top w:val="none" w:sz="0" w:space="0" w:color="auto"/>
            <w:left w:val="none" w:sz="0" w:space="0" w:color="auto"/>
            <w:bottom w:val="none" w:sz="0" w:space="0" w:color="auto"/>
            <w:right w:val="none" w:sz="0" w:space="0" w:color="auto"/>
          </w:divBdr>
        </w:div>
        <w:div w:id="1489980830">
          <w:marLeft w:val="0"/>
          <w:marRight w:val="0"/>
          <w:marTop w:val="0"/>
          <w:marBottom w:val="20"/>
          <w:divBdr>
            <w:top w:val="none" w:sz="0" w:space="0" w:color="auto"/>
            <w:left w:val="none" w:sz="0" w:space="0" w:color="auto"/>
            <w:bottom w:val="none" w:sz="0" w:space="0" w:color="auto"/>
            <w:right w:val="none" w:sz="0" w:space="0" w:color="auto"/>
          </w:divBdr>
        </w:div>
        <w:div w:id="921065595">
          <w:marLeft w:val="0"/>
          <w:marRight w:val="0"/>
          <w:marTop w:val="0"/>
          <w:marBottom w:val="20"/>
          <w:divBdr>
            <w:top w:val="none" w:sz="0" w:space="0" w:color="auto"/>
            <w:left w:val="none" w:sz="0" w:space="0" w:color="auto"/>
            <w:bottom w:val="none" w:sz="0" w:space="0" w:color="auto"/>
            <w:right w:val="none" w:sz="0" w:space="0" w:color="auto"/>
          </w:divBdr>
        </w:div>
        <w:div w:id="2084638911">
          <w:marLeft w:val="0"/>
          <w:marRight w:val="0"/>
          <w:marTop w:val="0"/>
          <w:marBottom w:val="20"/>
          <w:divBdr>
            <w:top w:val="none" w:sz="0" w:space="0" w:color="auto"/>
            <w:left w:val="none" w:sz="0" w:space="0" w:color="auto"/>
            <w:bottom w:val="none" w:sz="0" w:space="0" w:color="auto"/>
            <w:right w:val="none" w:sz="0" w:space="0" w:color="auto"/>
          </w:divBdr>
        </w:div>
        <w:div w:id="224028855">
          <w:marLeft w:val="0"/>
          <w:marRight w:val="0"/>
          <w:marTop w:val="0"/>
          <w:marBottom w:val="20"/>
          <w:divBdr>
            <w:top w:val="none" w:sz="0" w:space="0" w:color="auto"/>
            <w:left w:val="none" w:sz="0" w:space="0" w:color="auto"/>
            <w:bottom w:val="none" w:sz="0" w:space="0" w:color="auto"/>
            <w:right w:val="none" w:sz="0" w:space="0" w:color="auto"/>
          </w:divBdr>
        </w:div>
        <w:div w:id="1618680416">
          <w:marLeft w:val="0"/>
          <w:marRight w:val="0"/>
          <w:marTop w:val="0"/>
          <w:marBottom w:val="20"/>
          <w:divBdr>
            <w:top w:val="none" w:sz="0" w:space="0" w:color="auto"/>
            <w:left w:val="none" w:sz="0" w:space="0" w:color="auto"/>
            <w:bottom w:val="none" w:sz="0" w:space="0" w:color="auto"/>
            <w:right w:val="none" w:sz="0" w:space="0" w:color="auto"/>
          </w:divBdr>
        </w:div>
        <w:div w:id="1608001381">
          <w:marLeft w:val="0"/>
          <w:marRight w:val="0"/>
          <w:marTop w:val="0"/>
          <w:marBottom w:val="20"/>
          <w:divBdr>
            <w:top w:val="none" w:sz="0" w:space="0" w:color="auto"/>
            <w:left w:val="none" w:sz="0" w:space="0" w:color="auto"/>
            <w:bottom w:val="none" w:sz="0" w:space="0" w:color="auto"/>
            <w:right w:val="none" w:sz="0" w:space="0" w:color="auto"/>
          </w:divBdr>
        </w:div>
        <w:div w:id="1504052676">
          <w:marLeft w:val="0"/>
          <w:marRight w:val="0"/>
          <w:marTop w:val="0"/>
          <w:marBottom w:val="20"/>
          <w:divBdr>
            <w:top w:val="none" w:sz="0" w:space="0" w:color="auto"/>
            <w:left w:val="none" w:sz="0" w:space="0" w:color="auto"/>
            <w:bottom w:val="none" w:sz="0" w:space="0" w:color="auto"/>
            <w:right w:val="none" w:sz="0" w:space="0" w:color="auto"/>
          </w:divBdr>
        </w:div>
        <w:div w:id="751467535">
          <w:marLeft w:val="0"/>
          <w:marRight w:val="0"/>
          <w:marTop w:val="0"/>
          <w:marBottom w:val="20"/>
          <w:divBdr>
            <w:top w:val="none" w:sz="0" w:space="0" w:color="auto"/>
            <w:left w:val="none" w:sz="0" w:space="0" w:color="auto"/>
            <w:bottom w:val="none" w:sz="0" w:space="0" w:color="auto"/>
            <w:right w:val="none" w:sz="0" w:space="0" w:color="auto"/>
          </w:divBdr>
        </w:div>
        <w:div w:id="40330263">
          <w:marLeft w:val="0"/>
          <w:marRight w:val="0"/>
          <w:marTop w:val="0"/>
          <w:marBottom w:val="20"/>
          <w:divBdr>
            <w:top w:val="none" w:sz="0" w:space="0" w:color="auto"/>
            <w:left w:val="none" w:sz="0" w:space="0" w:color="auto"/>
            <w:bottom w:val="none" w:sz="0" w:space="0" w:color="auto"/>
            <w:right w:val="none" w:sz="0" w:space="0" w:color="auto"/>
          </w:divBdr>
        </w:div>
        <w:div w:id="2056270641">
          <w:marLeft w:val="0"/>
          <w:marRight w:val="0"/>
          <w:marTop w:val="0"/>
          <w:marBottom w:val="20"/>
          <w:divBdr>
            <w:top w:val="none" w:sz="0" w:space="0" w:color="auto"/>
            <w:left w:val="none" w:sz="0" w:space="0" w:color="auto"/>
            <w:bottom w:val="none" w:sz="0" w:space="0" w:color="auto"/>
            <w:right w:val="none" w:sz="0" w:space="0" w:color="auto"/>
          </w:divBdr>
        </w:div>
        <w:div w:id="1674987410">
          <w:marLeft w:val="0"/>
          <w:marRight w:val="0"/>
          <w:marTop w:val="0"/>
          <w:marBottom w:val="20"/>
          <w:divBdr>
            <w:top w:val="none" w:sz="0" w:space="0" w:color="auto"/>
            <w:left w:val="none" w:sz="0" w:space="0" w:color="auto"/>
            <w:bottom w:val="none" w:sz="0" w:space="0" w:color="auto"/>
            <w:right w:val="none" w:sz="0" w:space="0" w:color="auto"/>
          </w:divBdr>
        </w:div>
        <w:div w:id="1007832342">
          <w:marLeft w:val="0"/>
          <w:marRight w:val="0"/>
          <w:marTop w:val="0"/>
          <w:marBottom w:val="20"/>
          <w:divBdr>
            <w:top w:val="none" w:sz="0" w:space="0" w:color="auto"/>
            <w:left w:val="none" w:sz="0" w:space="0" w:color="auto"/>
            <w:bottom w:val="none" w:sz="0" w:space="0" w:color="auto"/>
            <w:right w:val="none" w:sz="0" w:space="0" w:color="auto"/>
          </w:divBdr>
        </w:div>
        <w:div w:id="1662001244">
          <w:marLeft w:val="0"/>
          <w:marRight w:val="0"/>
          <w:marTop w:val="0"/>
          <w:marBottom w:val="20"/>
          <w:divBdr>
            <w:top w:val="none" w:sz="0" w:space="0" w:color="auto"/>
            <w:left w:val="none" w:sz="0" w:space="0" w:color="auto"/>
            <w:bottom w:val="none" w:sz="0" w:space="0" w:color="auto"/>
            <w:right w:val="none" w:sz="0" w:space="0" w:color="auto"/>
          </w:divBdr>
        </w:div>
        <w:div w:id="137185336">
          <w:marLeft w:val="0"/>
          <w:marRight w:val="0"/>
          <w:marTop w:val="0"/>
          <w:marBottom w:val="20"/>
          <w:divBdr>
            <w:top w:val="none" w:sz="0" w:space="0" w:color="auto"/>
            <w:left w:val="none" w:sz="0" w:space="0" w:color="auto"/>
            <w:bottom w:val="none" w:sz="0" w:space="0" w:color="auto"/>
            <w:right w:val="none" w:sz="0" w:space="0" w:color="auto"/>
          </w:divBdr>
        </w:div>
        <w:div w:id="861944098">
          <w:marLeft w:val="0"/>
          <w:marRight w:val="0"/>
          <w:marTop w:val="0"/>
          <w:marBottom w:val="20"/>
          <w:divBdr>
            <w:top w:val="none" w:sz="0" w:space="0" w:color="auto"/>
            <w:left w:val="none" w:sz="0" w:space="0" w:color="auto"/>
            <w:bottom w:val="none" w:sz="0" w:space="0" w:color="auto"/>
            <w:right w:val="none" w:sz="0" w:space="0" w:color="auto"/>
          </w:divBdr>
        </w:div>
      </w:divsChild>
    </w:div>
    <w:div w:id="1564752334">
      <w:bodyDiv w:val="1"/>
      <w:marLeft w:val="0"/>
      <w:marRight w:val="0"/>
      <w:marTop w:val="0"/>
      <w:marBottom w:val="0"/>
      <w:divBdr>
        <w:top w:val="none" w:sz="0" w:space="0" w:color="auto"/>
        <w:left w:val="none" w:sz="0" w:space="0" w:color="auto"/>
        <w:bottom w:val="none" w:sz="0" w:space="0" w:color="auto"/>
        <w:right w:val="none" w:sz="0" w:space="0" w:color="auto"/>
      </w:divBdr>
    </w:div>
    <w:div w:id="1565412472">
      <w:bodyDiv w:val="1"/>
      <w:marLeft w:val="0"/>
      <w:marRight w:val="0"/>
      <w:marTop w:val="0"/>
      <w:marBottom w:val="0"/>
      <w:divBdr>
        <w:top w:val="none" w:sz="0" w:space="0" w:color="auto"/>
        <w:left w:val="none" w:sz="0" w:space="0" w:color="auto"/>
        <w:bottom w:val="none" w:sz="0" w:space="0" w:color="auto"/>
        <w:right w:val="none" w:sz="0" w:space="0" w:color="auto"/>
      </w:divBdr>
    </w:div>
    <w:div w:id="1766540008">
      <w:bodyDiv w:val="1"/>
      <w:marLeft w:val="0"/>
      <w:marRight w:val="0"/>
      <w:marTop w:val="0"/>
      <w:marBottom w:val="0"/>
      <w:divBdr>
        <w:top w:val="none" w:sz="0" w:space="0" w:color="auto"/>
        <w:left w:val="none" w:sz="0" w:space="0" w:color="auto"/>
        <w:bottom w:val="none" w:sz="0" w:space="0" w:color="auto"/>
        <w:right w:val="none" w:sz="0" w:space="0" w:color="auto"/>
      </w:divBdr>
    </w:div>
    <w:div w:id="1810324953">
      <w:bodyDiv w:val="1"/>
      <w:marLeft w:val="0"/>
      <w:marRight w:val="0"/>
      <w:marTop w:val="0"/>
      <w:marBottom w:val="0"/>
      <w:divBdr>
        <w:top w:val="none" w:sz="0" w:space="0" w:color="auto"/>
        <w:left w:val="none" w:sz="0" w:space="0" w:color="auto"/>
        <w:bottom w:val="none" w:sz="0" w:space="0" w:color="auto"/>
        <w:right w:val="none" w:sz="0" w:space="0" w:color="auto"/>
      </w:divBdr>
    </w:div>
    <w:div w:id="1855806781">
      <w:bodyDiv w:val="1"/>
      <w:marLeft w:val="0"/>
      <w:marRight w:val="0"/>
      <w:marTop w:val="0"/>
      <w:marBottom w:val="0"/>
      <w:divBdr>
        <w:top w:val="none" w:sz="0" w:space="0" w:color="auto"/>
        <w:left w:val="none" w:sz="0" w:space="0" w:color="auto"/>
        <w:bottom w:val="none" w:sz="0" w:space="0" w:color="auto"/>
        <w:right w:val="none" w:sz="0" w:space="0" w:color="auto"/>
      </w:divBdr>
      <w:divsChild>
        <w:div w:id="588851040">
          <w:marLeft w:val="0"/>
          <w:marRight w:val="0"/>
          <w:marTop w:val="0"/>
          <w:marBottom w:val="20"/>
          <w:divBdr>
            <w:top w:val="none" w:sz="0" w:space="0" w:color="auto"/>
            <w:left w:val="none" w:sz="0" w:space="0" w:color="auto"/>
            <w:bottom w:val="none" w:sz="0" w:space="0" w:color="auto"/>
            <w:right w:val="none" w:sz="0" w:space="0" w:color="auto"/>
          </w:divBdr>
        </w:div>
        <w:div w:id="430052107">
          <w:marLeft w:val="0"/>
          <w:marRight w:val="0"/>
          <w:marTop w:val="0"/>
          <w:marBottom w:val="20"/>
          <w:divBdr>
            <w:top w:val="none" w:sz="0" w:space="0" w:color="auto"/>
            <w:left w:val="none" w:sz="0" w:space="0" w:color="auto"/>
            <w:bottom w:val="none" w:sz="0" w:space="0" w:color="auto"/>
            <w:right w:val="none" w:sz="0" w:space="0" w:color="auto"/>
          </w:divBdr>
        </w:div>
        <w:div w:id="345906288">
          <w:marLeft w:val="0"/>
          <w:marRight w:val="0"/>
          <w:marTop w:val="0"/>
          <w:marBottom w:val="20"/>
          <w:divBdr>
            <w:top w:val="none" w:sz="0" w:space="0" w:color="auto"/>
            <w:left w:val="none" w:sz="0" w:space="0" w:color="auto"/>
            <w:bottom w:val="none" w:sz="0" w:space="0" w:color="auto"/>
            <w:right w:val="none" w:sz="0" w:space="0" w:color="auto"/>
          </w:divBdr>
        </w:div>
        <w:div w:id="19014757">
          <w:marLeft w:val="0"/>
          <w:marRight w:val="0"/>
          <w:marTop w:val="0"/>
          <w:marBottom w:val="20"/>
          <w:divBdr>
            <w:top w:val="none" w:sz="0" w:space="0" w:color="auto"/>
            <w:left w:val="none" w:sz="0" w:space="0" w:color="auto"/>
            <w:bottom w:val="none" w:sz="0" w:space="0" w:color="auto"/>
            <w:right w:val="none" w:sz="0" w:space="0" w:color="auto"/>
          </w:divBdr>
        </w:div>
        <w:div w:id="1104230258">
          <w:marLeft w:val="0"/>
          <w:marRight w:val="0"/>
          <w:marTop w:val="0"/>
          <w:marBottom w:val="20"/>
          <w:divBdr>
            <w:top w:val="none" w:sz="0" w:space="0" w:color="auto"/>
            <w:left w:val="none" w:sz="0" w:space="0" w:color="auto"/>
            <w:bottom w:val="none" w:sz="0" w:space="0" w:color="auto"/>
            <w:right w:val="none" w:sz="0" w:space="0" w:color="auto"/>
          </w:divBdr>
        </w:div>
        <w:div w:id="484735822">
          <w:marLeft w:val="0"/>
          <w:marRight w:val="0"/>
          <w:marTop w:val="0"/>
          <w:marBottom w:val="20"/>
          <w:divBdr>
            <w:top w:val="none" w:sz="0" w:space="0" w:color="auto"/>
            <w:left w:val="none" w:sz="0" w:space="0" w:color="auto"/>
            <w:bottom w:val="none" w:sz="0" w:space="0" w:color="auto"/>
            <w:right w:val="none" w:sz="0" w:space="0" w:color="auto"/>
          </w:divBdr>
        </w:div>
        <w:div w:id="68162944">
          <w:marLeft w:val="0"/>
          <w:marRight w:val="0"/>
          <w:marTop w:val="0"/>
          <w:marBottom w:val="20"/>
          <w:divBdr>
            <w:top w:val="none" w:sz="0" w:space="0" w:color="auto"/>
            <w:left w:val="none" w:sz="0" w:space="0" w:color="auto"/>
            <w:bottom w:val="none" w:sz="0" w:space="0" w:color="auto"/>
            <w:right w:val="none" w:sz="0" w:space="0" w:color="auto"/>
          </w:divBdr>
        </w:div>
        <w:div w:id="1774545492">
          <w:marLeft w:val="0"/>
          <w:marRight w:val="0"/>
          <w:marTop w:val="0"/>
          <w:marBottom w:val="20"/>
          <w:divBdr>
            <w:top w:val="none" w:sz="0" w:space="0" w:color="auto"/>
            <w:left w:val="none" w:sz="0" w:space="0" w:color="auto"/>
            <w:bottom w:val="none" w:sz="0" w:space="0" w:color="auto"/>
            <w:right w:val="none" w:sz="0" w:space="0" w:color="auto"/>
          </w:divBdr>
        </w:div>
        <w:div w:id="1370450935">
          <w:marLeft w:val="0"/>
          <w:marRight w:val="0"/>
          <w:marTop w:val="0"/>
          <w:marBottom w:val="20"/>
          <w:divBdr>
            <w:top w:val="none" w:sz="0" w:space="0" w:color="auto"/>
            <w:left w:val="none" w:sz="0" w:space="0" w:color="auto"/>
            <w:bottom w:val="none" w:sz="0" w:space="0" w:color="auto"/>
            <w:right w:val="none" w:sz="0" w:space="0" w:color="auto"/>
          </w:divBdr>
        </w:div>
        <w:div w:id="386881663">
          <w:marLeft w:val="0"/>
          <w:marRight w:val="0"/>
          <w:marTop w:val="0"/>
          <w:marBottom w:val="20"/>
          <w:divBdr>
            <w:top w:val="none" w:sz="0" w:space="0" w:color="auto"/>
            <w:left w:val="none" w:sz="0" w:space="0" w:color="auto"/>
            <w:bottom w:val="none" w:sz="0" w:space="0" w:color="auto"/>
            <w:right w:val="none" w:sz="0" w:space="0" w:color="auto"/>
          </w:divBdr>
        </w:div>
        <w:div w:id="615871712">
          <w:marLeft w:val="0"/>
          <w:marRight w:val="0"/>
          <w:marTop w:val="0"/>
          <w:marBottom w:val="20"/>
          <w:divBdr>
            <w:top w:val="none" w:sz="0" w:space="0" w:color="auto"/>
            <w:left w:val="none" w:sz="0" w:space="0" w:color="auto"/>
            <w:bottom w:val="none" w:sz="0" w:space="0" w:color="auto"/>
            <w:right w:val="none" w:sz="0" w:space="0" w:color="auto"/>
          </w:divBdr>
        </w:div>
        <w:div w:id="1525902001">
          <w:marLeft w:val="0"/>
          <w:marRight w:val="0"/>
          <w:marTop w:val="0"/>
          <w:marBottom w:val="20"/>
          <w:divBdr>
            <w:top w:val="none" w:sz="0" w:space="0" w:color="auto"/>
            <w:left w:val="none" w:sz="0" w:space="0" w:color="auto"/>
            <w:bottom w:val="none" w:sz="0" w:space="0" w:color="auto"/>
            <w:right w:val="none" w:sz="0" w:space="0" w:color="auto"/>
          </w:divBdr>
        </w:div>
        <w:div w:id="493759040">
          <w:marLeft w:val="0"/>
          <w:marRight w:val="0"/>
          <w:marTop w:val="0"/>
          <w:marBottom w:val="20"/>
          <w:divBdr>
            <w:top w:val="none" w:sz="0" w:space="0" w:color="auto"/>
            <w:left w:val="none" w:sz="0" w:space="0" w:color="auto"/>
            <w:bottom w:val="none" w:sz="0" w:space="0" w:color="auto"/>
            <w:right w:val="none" w:sz="0" w:space="0" w:color="auto"/>
          </w:divBdr>
        </w:div>
        <w:div w:id="537354991">
          <w:marLeft w:val="0"/>
          <w:marRight w:val="0"/>
          <w:marTop w:val="0"/>
          <w:marBottom w:val="20"/>
          <w:divBdr>
            <w:top w:val="none" w:sz="0" w:space="0" w:color="auto"/>
            <w:left w:val="none" w:sz="0" w:space="0" w:color="auto"/>
            <w:bottom w:val="none" w:sz="0" w:space="0" w:color="auto"/>
            <w:right w:val="none" w:sz="0" w:space="0" w:color="auto"/>
          </w:divBdr>
          <w:divsChild>
            <w:div w:id="1877886856">
              <w:marLeft w:val="0"/>
              <w:marRight w:val="0"/>
              <w:marTop w:val="0"/>
              <w:marBottom w:val="20"/>
              <w:divBdr>
                <w:top w:val="none" w:sz="0" w:space="0" w:color="auto"/>
                <w:left w:val="none" w:sz="0" w:space="0" w:color="auto"/>
                <w:bottom w:val="none" w:sz="0" w:space="0" w:color="auto"/>
                <w:right w:val="none" w:sz="0" w:space="0" w:color="auto"/>
              </w:divBdr>
            </w:div>
            <w:div w:id="1045105943">
              <w:marLeft w:val="0"/>
              <w:marRight w:val="0"/>
              <w:marTop w:val="0"/>
              <w:marBottom w:val="20"/>
              <w:divBdr>
                <w:top w:val="none" w:sz="0" w:space="0" w:color="auto"/>
                <w:left w:val="none" w:sz="0" w:space="0" w:color="auto"/>
                <w:bottom w:val="none" w:sz="0" w:space="0" w:color="auto"/>
                <w:right w:val="none" w:sz="0" w:space="0" w:color="auto"/>
              </w:divBdr>
            </w:div>
            <w:div w:id="661659484">
              <w:marLeft w:val="0"/>
              <w:marRight w:val="0"/>
              <w:marTop w:val="0"/>
              <w:marBottom w:val="20"/>
              <w:divBdr>
                <w:top w:val="none" w:sz="0" w:space="0" w:color="auto"/>
                <w:left w:val="none" w:sz="0" w:space="0" w:color="auto"/>
                <w:bottom w:val="none" w:sz="0" w:space="0" w:color="auto"/>
                <w:right w:val="none" w:sz="0" w:space="0" w:color="auto"/>
              </w:divBdr>
            </w:div>
          </w:divsChild>
        </w:div>
        <w:div w:id="182135871">
          <w:marLeft w:val="0"/>
          <w:marRight w:val="0"/>
          <w:marTop w:val="0"/>
          <w:marBottom w:val="20"/>
          <w:divBdr>
            <w:top w:val="none" w:sz="0" w:space="0" w:color="auto"/>
            <w:left w:val="none" w:sz="0" w:space="0" w:color="auto"/>
            <w:bottom w:val="none" w:sz="0" w:space="0" w:color="auto"/>
            <w:right w:val="none" w:sz="0" w:space="0" w:color="auto"/>
          </w:divBdr>
        </w:div>
        <w:div w:id="1885167156">
          <w:marLeft w:val="0"/>
          <w:marRight w:val="0"/>
          <w:marTop w:val="0"/>
          <w:marBottom w:val="20"/>
          <w:divBdr>
            <w:top w:val="none" w:sz="0" w:space="0" w:color="auto"/>
            <w:left w:val="none" w:sz="0" w:space="0" w:color="auto"/>
            <w:bottom w:val="none" w:sz="0" w:space="0" w:color="auto"/>
            <w:right w:val="none" w:sz="0" w:space="0" w:color="auto"/>
          </w:divBdr>
        </w:div>
        <w:div w:id="138157408">
          <w:marLeft w:val="0"/>
          <w:marRight w:val="0"/>
          <w:marTop w:val="0"/>
          <w:marBottom w:val="20"/>
          <w:divBdr>
            <w:top w:val="none" w:sz="0" w:space="0" w:color="auto"/>
            <w:left w:val="none" w:sz="0" w:space="0" w:color="auto"/>
            <w:bottom w:val="none" w:sz="0" w:space="0" w:color="auto"/>
            <w:right w:val="none" w:sz="0" w:space="0" w:color="auto"/>
          </w:divBdr>
        </w:div>
        <w:div w:id="1812480934">
          <w:marLeft w:val="0"/>
          <w:marRight w:val="0"/>
          <w:marTop w:val="0"/>
          <w:marBottom w:val="20"/>
          <w:divBdr>
            <w:top w:val="none" w:sz="0" w:space="0" w:color="auto"/>
            <w:left w:val="none" w:sz="0" w:space="0" w:color="auto"/>
            <w:bottom w:val="none" w:sz="0" w:space="0" w:color="auto"/>
            <w:right w:val="none" w:sz="0" w:space="0" w:color="auto"/>
          </w:divBdr>
        </w:div>
        <w:div w:id="1539318583">
          <w:marLeft w:val="0"/>
          <w:marRight w:val="0"/>
          <w:marTop w:val="0"/>
          <w:marBottom w:val="20"/>
          <w:divBdr>
            <w:top w:val="none" w:sz="0" w:space="0" w:color="auto"/>
            <w:left w:val="none" w:sz="0" w:space="0" w:color="auto"/>
            <w:bottom w:val="none" w:sz="0" w:space="0" w:color="auto"/>
            <w:right w:val="none" w:sz="0" w:space="0" w:color="auto"/>
          </w:divBdr>
        </w:div>
        <w:div w:id="128015419">
          <w:marLeft w:val="0"/>
          <w:marRight w:val="0"/>
          <w:marTop w:val="0"/>
          <w:marBottom w:val="20"/>
          <w:divBdr>
            <w:top w:val="none" w:sz="0" w:space="0" w:color="auto"/>
            <w:left w:val="none" w:sz="0" w:space="0" w:color="auto"/>
            <w:bottom w:val="none" w:sz="0" w:space="0" w:color="auto"/>
            <w:right w:val="none" w:sz="0" w:space="0" w:color="auto"/>
          </w:divBdr>
        </w:div>
        <w:div w:id="1908759149">
          <w:marLeft w:val="0"/>
          <w:marRight w:val="0"/>
          <w:marTop w:val="0"/>
          <w:marBottom w:val="20"/>
          <w:divBdr>
            <w:top w:val="none" w:sz="0" w:space="0" w:color="auto"/>
            <w:left w:val="none" w:sz="0" w:space="0" w:color="auto"/>
            <w:bottom w:val="none" w:sz="0" w:space="0" w:color="auto"/>
            <w:right w:val="none" w:sz="0" w:space="0" w:color="auto"/>
          </w:divBdr>
        </w:div>
        <w:div w:id="421725832">
          <w:marLeft w:val="0"/>
          <w:marRight w:val="0"/>
          <w:marTop w:val="0"/>
          <w:marBottom w:val="20"/>
          <w:divBdr>
            <w:top w:val="none" w:sz="0" w:space="0" w:color="auto"/>
            <w:left w:val="none" w:sz="0" w:space="0" w:color="auto"/>
            <w:bottom w:val="none" w:sz="0" w:space="0" w:color="auto"/>
            <w:right w:val="none" w:sz="0" w:space="0" w:color="auto"/>
          </w:divBdr>
          <w:divsChild>
            <w:div w:id="811675707">
              <w:marLeft w:val="0"/>
              <w:marRight w:val="0"/>
              <w:marTop w:val="0"/>
              <w:marBottom w:val="20"/>
              <w:divBdr>
                <w:top w:val="none" w:sz="0" w:space="0" w:color="auto"/>
                <w:left w:val="none" w:sz="0" w:space="0" w:color="auto"/>
                <w:bottom w:val="none" w:sz="0" w:space="0" w:color="auto"/>
                <w:right w:val="none" w:sz="0" w:space="0" w:color="auto"/>
              </w:divBdr>
            </w:div>
            <w:div w:id="1640770637">
              <w:marLeft w:val="0"/>
              <w:marRight w:val="0"/>
              <w:marTop w:val="0"/>
              <w:marBottom w:val="20"/>
              <w:divBdr>
                <w:top w:val="none" w:sz="0" w:space="0" w:color="auto"/>
                <w:left w:val="none" w:sz="0" w:space="0" w:color="auto"/>
                <w:bottom w:val="none" w:sz="0" w:space="0" w:color="auto"/>
                <w:right w:val="none" w:sz="0" w:space="0" w:color="auto"/>
              </w:divBdr>
            </w:div>
            <w:div w:id="336733557">
              <w:marLeft w:val="0"/>
              <w:marRight w:val="0"/>
              <w:marTop w:val="0"/>
              <w:marBottom w:val="20"/>
              <w:divBdr>
                <w:top w:val="none" w:sz="0" w:space="0" w:color="auto"/>
                <w:left w:val="none" w:sz="0" w:space="0" w:color="auto"/>
                <w:bottom w:val="none" w:sz="0" w:space="0" w:color="auto"/>
                <w:right w:val="none" w:sz="0" w:space="0" w:color="auto"/>
              </w:divBdr>
            </w:div>
          </w:divsChild>
        </w:div>
        <w:div w:id="519972442">
          <w:marLeft w:val="0"/>
          <w:marRight w:val="0"/>
          <w:marTop w:val="0"/>
          <w:marBottom w:val="20"/>
          <w:divBdr>
            <w:top w:val="none" w:sz="0" w:space="0" w:color="auto"/>
            <w:left w:val="none" w:sz="0" w:space="0" w:color="auto"/>
            <w:bottom w:val="none" w:sz="0" w:space="0" w:color="auto"/>
            <w:right w:val="none" w:sz="0" w:space="0" w:color="auto"/>
          </w:divBdr>
        </w:div>
        <w:div w:id="1683170063">
          <w:marLeft w:val="0"/>
          <w:marRight w:val="0"/>
          <w:marTop w:val="0"/>
          <w:marBottom w:val="20"/>
          <w:divBdr>
            <w:top w:val="none" w:sz="0" w:space="0" w:color="auto"/>
            <w:left w:val="none" w:sz="0" w:space="0" w:color="auto"/>
            <w:bottom w:val="none" w:sz="0" w:space="0" w:color="auto"/>
            <w:right w:val="none" w:sz="0" w:space="0" w:color="auto"/>
          </w:divBdr>
        </w:div>
        <w:div w:id="340090946">
          <w:marLeft w:val="0"/>
          <w:marRight w:val="0"/>
          <w:marTop w:val="0"/>
          <w:marBottom w:val="20"/>
          <w:divBdr>
            <w:top w:val="none" w:sz="0" w:space="0" w:color="auto"/>
            <w:left w:val="none" w:sz="0" w:space="0" w:color="auto"/>
            <w:bottom w:val="none" w:sz="0" w:space="0" w:color="auto"/>
            <w:right w:val="none" w:sz="0" w:space="0" w:color="auto"/>
          </w:divBdr>
        </w:div>
        <w:div w:id="1585412134">
          <w:marLeft w:val="0"/>
          <w:marRight w:val="0"/>
          <w:marTop w:val="0"/>
          <w:marBottom w:val="20"/>
          <w:divBdr>
            <w:top w:val="none" w:sz="0" w:space="0" w:color="auto"/>
            <w:left w:val="none" w:sz="0" w:space="0" w:color="auto"/>
            <w:bottom w:val="none" w:sz="0" w:space="0" w:color="auto"/>
            <w:right w:val="none" w:sz="0" w:space="0" w:color="auto"/>
          </w:divBdr>
        </w:div>
        <w:div w:id="1682658917">
          <w:marLeft w:val="0"/>
          <w:marRight w:val="0"/>
          <w:marTop w:val="0"/>
          <w:marBottom w:val="20"/>
          <w:divBdr>
            <w:top w:val="none" w:sz="0" w:space="0" w:color="auto"/>
            <w:left w:val="none" w:sz="0" w:space="0" w:color="auto"/>
            <w:bottom w:val="none" w:sz="0" w:space="0" w:color="auto"/>
            <w:right w:val="none" w:sz="0" w:space="0" w:color="auto"/>
          </w:divBdr>
        </w:div>
        <w:div w:id="1923173068">
          <w:marLeft w:val="0"/>
          <w:marRight w:val="0"/>
          <w:marTop w:val="0"/>
          <w:marBottom w:val="20"/>
          <w:divBdr>
            <w:top w:val="none" w:sz="0" w:space="0" w:color="auto"/>
            <w:left w:val="none" w:sz="0" w:space="0" w:color="auto"/>
            <w:bottom w:val="none" w:sz="0" w:space="0" w:color="auto"/>
            <w:right w:val="none" w:sz="0" w:space="0" w:color="auto"/>
          </w:divBdr>
        </w:div>
        <w:div w:id="453014800">
          <w:marLeft w:val="0"/>
          <w:marRight w:val="0"/>
          <w:marTop w:val="0"/>
          <w:marBottom w:val="20"/>
          <w:divBdr>
            <w:top w:val="none" w:sz="0" w:space="0" w:color="auto"/>
            <w:left w:val="none" w:sz="0" w:space="0" w:color="auto"/>
            <w:bottom w:val="none" w:sz="0" w:space="0" w:color="auto"/>
            <w:right w:val="none" w:sz="0" w:space="0" w:color="auto"/>
          </w:divBdr>
        </w:div>
        <w:div w:id="594746629">
          <w:marLeft w:val="0"/>
          <w:marRight w:val="0"/>
          <w:marTop w:val="0"/>
          <w:marBottom w:val="20"/>
          <w:divBdr>
            <w:top w:val="none" w:sz="0" w:space="0" w:color="auto"/>
            <w:left w:val="none" w:sz="0" w:space="0" w:color="auto"/>
            <w:bottom w:val="none" w:sz="0" w:space="0" w:color="auto"/>
            <w:right w:val="none" w:sz="0" w:space="0" w:color="auto"/>
          </w:divBdr>
        </w:div>
        <w:div w:id="1560896669">
          <w:marLeft w:val="0"/>
          <w:marRight w:val="0"/>
          <w:marTop w:val="0"/>
          <w:marBottom w:val="20"/>
          <w:divBdr>
            <w:top w:val="none" w:sz="0" w:space="0" w:color="auto"/>
            <w:left w:val="none" w:sz="0" w:space="0" w:color="auto"/>
            <w:bottom w:val="none" w:sz="0" w:space="0" w:color="auto"/>
            <w:right w:val="none" w:sz="0" w:space="0" w:color="auto"/>
          </w:divBdr>
        </w:div>
        <w:div w:id="307174061">
          <w:marLeft w:val="0"/>
          <w:marRight w:val="0"/>
          <w:marTop w:val="0"/>
          <w:marBottom w:val="20"/>
          <w:divBdr>
            <w:top w:val="none" w:sz="0" w:space="0" w:color="auto"/>
            <w:left w:val="none" w:sz="0" w:space="0" w:color="auto"/>
            <w:bottom w:val="none" w:sz="0" w:space="0" w:color="auto"/>
            <w:right w:val="none" w:sz="0" w:space="0" w:color="auto"/>
          </w:divBdr>
        </w:div>
        <w:div w:id="1903711493">
          <w:marLeft w:val="0"/>
          <w:marRight w:val="0"/>
          <w:marTop w:val="0"/>
          <w:marBottom w:val="20"/>
          <w:divBdr>
            <w:top w:val="none" w:sz="0" w:space="0" w:color="auto"/>
            <w:left w:val="none" w:sz="0" w:space="0" w:color="auto"/>
            <w:bottom w:val="none" w:sz="0" w:space="0" w:color="auto"/>
            <w:right w:val="none" w:sz="0" w:space="0" w:color="auto"/>
          </w:divBdr>
        </w:div>
        <w:div w:id="820510786">
          <w:marLeft w:val="0"/>
          <w:marRight w:val="0"/>
          <w:marTop w:val="0"/>
          <w:marBottom w:val="20"/>
          <w:divBdr>
            <w:top w:val="none" w:sz="0" w:space="0" w:color="auto"/>
            <w:left w:val="none" w:sz="0" w:space="0" w:color="auto"/>
            <w:bottom w:val="none" w:sz="0" w:space="0" w:color="auto"/>
            <w:right w:val="none" w:sz="0" w:space="0" w:color="auto"/>
          </w:divBdr>
        </w:div>
        <w:div w:id="2005282111">
          <w:marLeft w:val="0"/>
          <w:marRight w:val="0"/>
          <w:marTop w:val="0"/>
          <w:marBottom w:val="20"/>
          <w:divBdr>
            <w:top w:val="none" w:sz="0" w:space="0" w:color="auto"/>
            <w:left w:val="none" w:sz="0" w:space="0" w:color="auto"/>
            <w:bottom w:val="none" w:sz="0" w:space="0" w:color="auto"/>
            <w:right w:val="none" w:sz="0" w:space="0" w:color="auto"/>
          </w:divBdr>
        </w:div>
        <w:div w:id="1858930426">
          <w:marLeft w:val="0"/>
          <w:marRight w:val="0"/>
          <w:marTop w:val="0"/>
          <w:marBottom w:val="20"/>
          <w:divBdr>
            <w:top w:val="none" w:sz="0" w:space="0" w:color="auto"/>
            <w:left w:val="none" w:sz="0" w:space="0" w:color="auto"/>
            <w:bottom w:val="none" w:sz="0" w:space="0" w:color="auto"/>
            <w:right w:val="none" w:sz="0" w:space="0" w:color="auto"/>
          </w:divBdr>
        </w:div>
        <w:div w:id="723986372">
          <w:marLeft w:val="0"/>
          <w:marRight w:val="0"/>
          <w:marTop w:val="0"/>
          <w:marBottom w:val="20"/>
          <w:divBdr>
            <w:top w:val="none" w:sz="0" w:space="0" w:color="auto"/>
            <w:left w:val="none" w:sz="0" w:space="0" w:color="auto"/>
            <w:bottom w:val="none" w:sz="0" w:space="0" w:color="auto"/>
            <w:right w:val="none" w:sz="0" w:space="0" w:color="auto"/>
          </w:divBdr>
        </w:div>
        <w:div w:id="510873149">
          <w:marLeft w:val="0"/>
          <w:marRight w:val="0"/>
          <w:marTop w:val="0"/>
          <w:marBottom w:val="20"/>
          <w:divBdr>
            <w:top w:val="none" w:sz="0" w:space="0" w:color="auto"/>
            <w:left w:val="none" w:sz="0" w:space="0" w:color="auto"/>
            <w:bottom w:val="none" w:sz="0" w:space="0" w:color="auto"/>
            <w:right w:val="none" w:sz="0" w:space="0" w:color="auto"/>
          </w:divBdr>
        </w:div>
        <w:div w:id="203635442">
          <w:marLeft w:val="0"/>
          <w:marRight w:val="0"/>
          <w:marTop w:val="0"/>
          <w:marBottom w:val="20"/>
          <w:divBdr>
            <w:top w:val="none" w:sz="0" w:space="0" w:color="auto"/>
            <w:left w:val="none" w:sz="0" w:space="0" w:color="auto"/>
            <w:bottom w:val="none" w:sz="0" w:space="0" w:color="auto"/>
            <w:right w:val="none" w:sz="0" w:space="0" w:color="auto"/>
          </w:divBdr>
        </w:div>
        <w:div w:id="1809518739">
          <w:marLeft w:val="0"/>
          <w:marRight w:val="0"/>
          <w:marTop w:val="0"/>
          <w:marBottom w:val="20"/>
          <w:divBdr>
            <w:top w:val="none" w:sz="0" w:space="0" w:color="auto"/>
            <w:left w:val="none" w:sz="0" w:space="0" w:color="auto"/>
            <w:bottom w:val="none" w:sz="0" w:space="0" w:color="auto"/>
            <w:right w:val="none" w:sz="0" w:space="0" w:color="auto"/>
          </w:divBdr>
        </w:div>
        <w:div w:id="1831293045">
          <w:marLeft w:val="0"/>
          <w:marRight w:val="0"/>
          <w:marTop w:val="0"/>
          <w:marBottom w:val="20"/>
          <w:divBdr>
            <w:top w:val="none" w:sz="0" w:space="0" w:color="auto"/>
            <w:left w:val="none" w:sz="0" w:space="0" w:color="auto"/>
            <w:bottom w:val="none" w:sz="0" w:space="0" w:color="auto"/>
            <w:right w:val="none" w:sz="0" w:space="0" w:color="auto"/>
          </w:divBdr>
        </w:div>
        <w:div w:id="1005476078">
          <w:marLeft w:val="0"/>
          <w:marRight w:val="0"/>
          <w:marTop w:val="0"/>
          <w:marBottom w:val="20"/>
          <w:divBdr>
            <w:top w:val="none" w:sz="0" w:space="0" w:color="auto"/>
            <w:left w:val="none" w:sz="0" w:space="0" w:color="auto"/>
            <w:bottom w:val="none" w:sz="0" w:space="0" w:color="auto"/>
            <w:right w:val="none" w:sz="0" w:space="0" w:color="auto"/>
          </w:divBdr>
        </w:div>
        <w:div w:id="1315375036">
          <w:marLeft w:val="0"/>
          <w:marRight w:val="0"/>
          <w:marTop w:val="0"/>
          <w:marBottom w:val="20"/>
          <w:divBdr>
            <w:top w:val="none" w:sz="0" w:space="0" w:color="auto"/>
            <w:left w:val="none" w:sz="0" w:space="0" w:color="auto"/>
            <w:bottom w:val="none" w:sz="0" w:space="0" w:color="auto"/>
            <w:right w:val="none" w:sz="0" w:space="0" w:color="auto"/>
          </w:divBdr>
        </w:div>
        <w:div w:id="990602014">
          <w:marLeft w:val="0"/>
          <w:marRight w:val="0"/>
          <w:marTop w:val="0"/>
          <w:marBottom w:val="20"/>
          <w:divBdr>
            <w:top w:val="none" w:sz="0" w:space="0" w:color="auto"/>
            <w:left w:val="none" w:sz="0" w:space="0" w:color="auto"/>
            <w:bottom w:val="none" w:sz="0" w:space="0" w:color="auto"/>
            <w:right w:val="none" w:sz="0" w:space="0" w:color="auto"/>
          </w:divBdr>
        </w:div>
        <w:div w:id="350766526">
          <w:marLeft w:val="0"/>
          <w:marRight w:val="0"/>
          <w:marTop w:val="0"/>
          <w:marBottom w:val="20"/>
          <w:divBdr>
            <w:top w:val="none" w:sz="0" w:space="0" w:color="auto"/>
            <w:left w:val="none" w:sz="0" w:space="0" w:color="auto"/>
            <w:bottom w:val="none" w:sz="0" w:space="0" w:color="auto"/>
            <w:right w:val="none" w:sz="0" w:space="0" w:color="auto"/>
          </w:divBdr>
        </w:div>
        <w:div w:id="545719661">
          <w:marLeft w:val="0"/>
          <w:marRight w:val="0"/>
          <w:marTop w:val="0"/>
          <w:marBottom w:val="20"/>
          <w:divBdr>
            <w:top w:val="none" w:sz="0" w:space="0" w:color="auto"/>
            <w:left w:val="none" w:sz="0" w:space="0" w:color="auto"/>
            <w:bottom w:val="none" w:sz="0" w:space="0" w:color="auto"/>
            <w:right w:val="none" w:sz="0" w:space="0" w:color="auto"/>
          </w:divBdr>
        </w:div>
        <w:div w:id="1089541354">
          <w:marLeft w:val="0"/>
          <w:marRight w:val="0"/>
          <w:marTop w:val="0"/>
          <w:marBottom w:val="20"/>
          <w:divBdr>
            <w:top w:val="none" w:sz="0" w:space="0" w:color="auto"/>
            <w:left w:val="none" w:sz="0" w:space="0" w:color="auto"/>
            <w:bottom w:val="none" w:sz="0" w:space="0" w:color="auto"/>
            <w:right w:val="none" w:sz="0" w:space="0" w:color="auto"/>
          </w:divBdr>
        </w:div>
        <w:div w:id="1554535568">
          <w:marLeft w:val="0"/>
          <w:marRight w:val="0"/>
          <w:marTop w:val="0"/>
          <w:marBottom w:val="20"/>
          <w:divBdr>
            <w:top w:val="none" w:sz="0" w:space="0" w:color="auto"/>
            <w:left w:val="none" w:sz="0" w:space="0" w:color="auto"/>
            <w:bottom w:val="none" w:sz="0" w:space="0" w:color="auto"/>
            <w:right w:val="none" w:sz="0" w:space="0" w:color="auto"/>
          </w:divBdr>
        </w:div>
        <w:div w:id="649555632">
          <w:marLeft w:val="0"/>
          <w:marRight w:val="0"/>
          <w:marTop w:val="0"/>
          <w:marBottom w:val="20"/>
          <w:divBdr>
            <w:top w:val="none" w:sz="0" w:space="0" w:color="auto"/>
            <w:left w:val="none" w:sz="0" w:space="0" w:color="auto"/>
            <w:bottom w:val="none" w:sz="0" w:space="0" w:color="auto"/>
            <w:right w:val="none" w:sz="0" w:space="0" w:color="auto"/>
          </w:divBdr>
        </w:div>
        <w:div w:id="72432249">
          <w:marLeft w:val="0"/>
          <w:marRight w:val="0"/>
          <w:marTop w:val="0"/>
          <w:marBottom w:val="20"/>
          <w:divBdr>
            <w:top w:val="none" w:sz="0" w:space="0" w:color="auto"/>
            <w:left w:val="none" w:sz="0" w:space="0" w:color="auto"/>
            <w:bottom w:val="none" w:sz="0" w:space="0" w:color="auto"/>
            <w:right w:val="none" w:sz="0" w:space="0" w:color="auto"/>
          </w:divBdr>
        </w:div>
        <w:div w:id="1343894780">
          <w:marLeft w:val="0"/>
          <w:marRight w:val="0"/>
          <w:marTop w:val="0"/>
          <w:marBottom w:val="20"/>
          <w:divBdr>
            <w:top w:val="none" w:sz="0" w:space="0" w:color="auto"/>
            <w:left w:val="none" w:sz="0" w:space="0" w:color="auto"/>
            <w:bottom w:val="none" w:sz="0" w:space="0" w:color="auto"/>
            <w:right w:val="none" w:sz="0" w:space="0" w:color="auto"/>
          </w:divBdr>
        </w:div>
        <w:div w:id="999887048">
          <w:marLeft w:val="0"/>
          <w:marRight w:val="0"/>
          <w:marTop w:val="0"/>
          <w:marBottom w:val="20"/>
          <w:divBdr>
            <w:top w:val="none" w:sz="0" w:space="0" w:color="auto"/>
            <w:left w:val="none" w:sz="0" w:space="0" w:color="auto"/>
            <w:bottom w:val="none" w:sz="0" w:space="0" w:color="auto"/>
            <w:right w:val="none" w:sz="0" w:space="0" w:color="auto"/>
          </w:divBdr>
        </w:div>
        <w:div w:id="1248073686">
          <w:marLeft w:val="0"/>
          <w:marRight w:val="0"/>
          <w:marTop w:val="0"/>
          <w:marBottom w:val="20"/>
          <w:divBdr>
            <w:top w:val="none" w:sz="0" w:space="0" w:color="auto"/>
            <w:left w:val="none" w:sz="0" w:space="0" w:color="auto"/>
            <w:bottom w:val="none" w:sz="0" w:space="0" w:color="auto"/>
            <w:right w:val="none" w:sz="0" w:space="0" w:color="auto"/>
          </w:divBdr>
        </w:div>
        <w:div w:id="158545610">
          <w:marLeft w:val="0"/>
          <w:marRight w:val="0"/>
          <w:marTop w:val="0"/>
          <w:marBottom w:val="20"/>
          <w:divBdr>
            <w:top w:val="none" w:sz="0" w:space="0" w:color="auto"/>
            <w:left w:val="none" w:sz="0" w:space="0" w:color="auto"/>
            <w:bottom w:val="none" w:sz="0" w:space="0" w:color="auto"/>
            <w:right w:val="none" w:sz="0" w:space="0" w:color="auto"/>
          </w:divBdr>
        </w:div>
        <w:div w:id="335156508">
          <w:marLeft w:val="0"/>
          <w:marRight w:val="0"/>
          <w:marTop w:val="0"/>
          <w:marBottom w:val="20"/>
          <w:divBdr>
            <w:top w:val="none" w:sz="0" w:space="0" w:color="auto"/>
            <w:left w:val="none" w:sz="0" w:space="0" w:color="auto"/>
            <w:bottom w:val="none" w:sz="0" w:space="0" w:color="auto"/>
            <w:right w:val="none" w:sz="0" w:space="0" w:color="auto"/>
          </w:divBdr>
          <w:divsChild>
            <w:div w:id="2090807179">
              <w:marLeft w:val="0"/>
              <w:marRight w:val="0"/>
              <w:marTop w:val="0"/>
              <w:marBottom w:val="20"/>
              <w:divBdr>
                <w:top w:val="none" w:sz="0" w:space="0" w:color="auto"/>
                <w:left w:val="none" w:sz="0" w:space="0" w:color="auto"/>
                <w:bottom w:val="none" w:sz="0" w:space="0" w:color="auto"/>
                <w:right w:val="none" w:sz="0" w:space="0" w:color="auto"/>
              </w:divBdr>
            </w:div>
            <w:div w:id="189027515">
              <w:marLeft w:val="0"/>
              <w:marRight w:val="0"/>
              <w:marTop w:val="0"/>
              <w:marBottom w:val="20"/>
              <w:divBdr>
                <w:top w:val="none" w:sz="0" w:space="0" w:color="auto"/>
                <w:left w:val="none" w:sz="0" w:space="0" w:color="auto"/>
                <w:bottom w:val="none" w:sz="0" w:space="0" w:color="auto"/>
                <w:right w:val="none" w:sz="0" w:space="0" w:color="auto"/>
              </w:divBdr>
            </w:div>
            <w:div w:id="937370971">
              <w:marLeft w:val="0"/>
              <w:marRight w:val="0"/>
              <w:marTop w:val="0"/>
              <w:marBottom w:val="20"/>
              <w:divBdr>
                <w:top w:val="none" w:sz="0" w:space="0" w:color="auto"/>
                <w:left w:val="none" w:sz="0" w:space="0" w:color="auto"/>
                <w:bottom w:val="none" w:sz="0" w:space="0" w:color="auto"/>
                <w:right w:val="none" w:sz="0" w:space="0" w:color="auto"/>
              </w:divBdr>
            </w:div>
          </w:divsChild>
        </w:div>
        <w:div w:id="1434669710">
          <w:marLeft w:val="0"/>
          <w:marRight w:val="0"/>
          <w:marTop w:val="0"/>
          <w:marBottom w:val="20"/>
          <w:divBdr>
            <w:top w:val="none" w:sz="0" w:space="0" w:color="auto"/>
            <w:left w:val="none" w:sz="0" w:space="0" w:color="auto"/>
            <w:bottom w:val="none" w:sz="0" w:space="0" w:color="auto"/>
            <w:right w:val="none" w:sz="0" w:space="0" w:color="auto"/>
          </w:divBdr>
        </w:div>
        <w:div w:id="670721955">
          <w:marLeft w:val="0"/>
          <w:marRight w:val="0"/>
          <w:marTop w:val="0"/>
          <w:marBottom w:val="20"/>
          <w:divBdr>
            <w:top w:val="none" w:sz="0" w:space="0" w:color="auto"/>
            <w:left w:val="none" w:sz="0" w:space="0" w:color="auto"/>
            <w:bottom w:val="none" w:sz="0" w:space="0" w:color="auto"/>
            <w:right w:val="none" w:sz="0" w:space="0" w:color="auto"/>
          </w:divBdr>
        </w:div>
        <w:div w:id="141048078">
          <w:marLeft w:val="0"/>
          <w:marRight w:val="0"/>
          <w:marTop w:val="0"/>
          <w:marBottom w:val="20"/>
          <w:divBdr>
            <w:top w:val="none" w:sz="0" w:space="0" w:color="auto"/>
            <w:left w:val="none" w:sz="0" w:space="0" w:color="auto"/>
            <w:bottom w:val="none" w:sz="0" w:space="0" w:color="auto"/>
            <w:right w:val="none" w:sz="0" w:space="0" w:color="auto"/>
          </w:divBdr>
        </w:div>
        <w:div w:id="1491360259">
          <w:marLeft w:val="0"/>
          <w:marRight w:val="0"/>
          <w:marTop w:val="0"/>
          <w:marBottom w:val="20"/>
          <w:divBdr>
            <w:top w:val="none" w:sz="0" w:space="0" w:color="auto"/>
            <w:left w:val="none" w:sz="0" w:space="0" w:color="auto"/>
            <w:bottom w:val="none" w:sz="0" w:space="0" w:color="auto"/>
            <w:right w:val="none" w:sz="0" w:space="0" w:color="auto"/>
          </w:divBdr>
        </w:div>
        <w:div w:id="1083602465">
          <w:marLeft w:val="0"/>
          <w:marRight w:val="0"/>
          <w:marTop w:val="0"/>
          <w:marBottom w:val="20"/>
          <w:divBdr>
            <w:top w:val="none" w:sz="0" w:space="0" w:color="auto"/>
            <w:left w:val="none" w:sz="0" w:space="0" w:color="auto"/>
            <w:bottom w:val="none" w:sz="0" w:space="0" w:color="auto"/>
            <w:right w:val="none" w:sz="0" w:space="0" w:color="auto"/>
          </w:divBdr>
        </w:div>
        <w:div w:id="2042434939">
          <w:marLeft w:val="0"/>
          <w:marRight w:val="0"/>
          <w:marTop w:val="0"/>
          <w:marBottom w:val="20"/>
          <w:divBdr>
            <w:top w:val="none" w:sz="0" w:space="0" w:color="auto"/>
            <w:left w:val="none" w:sz="0" w:space="0" w:color="auto"/>
            <w:bottom w:val="none" w:sz="0" w:space="0" w:color="auto"/>
            <w:right w:val="none" w:sz="0" w:space="0" w:color="auto"/>
          </w:divBdr>
        </w:div>
        <w:div w:id="1478374418">
          <w:marLeft w:val="0"/>
          <w:marRight w:val="0"/>
          <w:marTop w:val="0"/>
          <w:marBottom w:val="20"/>
          <w:divBdr>
            <w:top w:val="none" w:sz="0" w:space="0" w:color="auto"/>
            <w:left w:val="none" w:sz="0" w:space="0" w:color="auto"/>
            <w:bottom w:val="none" w:sz="0" w:space="0" w:color="auto"/>
            <w:right w:val="none" w:sz="0" w:space="0" w:color="auto"/>
          </w:divBdr>
          <w:divsChild>
            <w:div w:id="819035328">
              <w:marLeft w:val="0"/>
              <w:marRight w:val="0"/>
              <w:marTop w:val="0"/>
              <w:marBottom w:val="20"/>
              <w:divBdr>
                <w:top w:val="none" w:sz="0" w:space="0" w:color="auto"/>
                <w:left w:val="none" w:sz="0" w:space="0" w:color="auto"/>
                <w:bottom w:val="none" w:sz="0" w:space="0" w:color="auto"/>
                <w:right w:val="none" w:sz="0" w:space="0" w:color="auto"/>
              </w:divBdr>
            </w:div>
            <w:div w:id="37364727">
              <w:marLeft w:val="0"/>
              <w:marRight w:val="0"/>
              <w:marTop w:val="0"/>
              <w:marBottom w:val="20"/>
              <w:divBdr>
                <w:top w:val="none" w:sz="0" w:space="0" w:color="auto"/>
                <w:left w:val="none" w:sz="0" w:space="0" w:color="auto"/>
                <w:bottom w:val="none" w:sz="0" w:space="0" w:color="auto"/>
                <w:right w:val="none" w:sz="0" w:space="0" w:color="auto"/>
              </w:divBdr>
            </w:div>
            <w:div w:id="1237134895">
              <w:marLeft w:val="0"/>
              <w:marRight w:val="0"/>
              <w:marTop w:val="0"/>
              <w:marBottom w:val="20"/>
              <w:divBdr>
                <w:top w:val="none" w:sz="0" w:space="0" w:color="auto"/>
                <w:left w:val="none" w:sz="0" w:space="0" w:color="auto"/>
                <w:bottom w:val="none" w:sz="0" w:space="0" w:color="auto"/>
                <w:right w:val="none" w:sz="0" w:space="0" w:color="auto"/>
              </w:divBdr>
            </w:div>
          </w:divsChild>
        </w:div>
        <w:div w:id="477310409">
          <w:marLeft w:val="0"/>
          <w:marRight w:val="0"/>
          <w:marTop w:val="0"/>
          <w:marBottom w:val="20"/>
          <w:divBdr>
            <w:top w:val="none" w:sz="0" w:space="0" w:color="auto"/>
            <w:left w:val="none" w:sz="0" w:space="0" w:color="auto"/>
            <w:bottom w:val="none" w:sz="0" w:space="0" w:color="auto"/>
            <w:right w:val="none" w:sz="0" w:space="0" w:color="auto"/>
          </w:divBdr>
        </w:div>
        <w:div w:id="330762480">
          <w:marLeft w:val="0"/>
          <w:marRight w:val="0"/>
          <w:marTop w:val="0"/>
          <w:marBottom w:val="20"/>
          <w:divBdr>
            <w:top w:val="none" w:sz="0" w:space="0" w:color="auto"/>
            <w:left w:val="none" w:sz="0" w:space="0" w:color="auto"/>
            <w:bottom w:val="none" w:sz="0" w:space="0" w:color="auto"/>
            <w:right w:val="none" w:sz="0" w:space="0" w:color="auto"/>
          </w:divBdr>
        </w:div>
        <w:div w:id="1816290994">
          <w:marLeft w:val="0"/>
          <w:marRight w:val="0"/>
          <w:marTop w:val="0"/>
          <w:marBottom w:val="20"/>
          <w:divBdr>
            <w:top w:val="none" w:sz="0" w:space="0" w:color="auto"/>
            <w:left w:val="none" w:sz="0" w:space="0" w:color="auto"/>
            <w:bottom w:val="none" w:sz="0" w:space="0" w:color="auto"/>
            <w:right w:val="none" w:sz="0" w:space="0" w:color="auto"/>
          </w:divBdr>
        </w:div>
        <w:div w:id="495001708">
          <w:marLeft w:val="0"/>
          <w:marRight w:val="0"/>
          <w:marTop w:val="0"/>
          <w:marBottom w:val="20"/>
          <w:divBdr>
            <w:top w:val="none" w:sz="0" w:space="0" w:color="auto"/>
            <w:left w:val="none" w:sz="0" w:space="0" w:color="auto"/>
            <w:bottom w:val="none" w:sz="0" w:space="0" w:color="auto"/>
            <w:right w:val="none" w:sz="0" w:space="0" w:color="auto"/>
          </w:divBdr>
          <w:divsChild>
            <w:div w:id="1911235874">
              <w:marLeft w:val="0"/>
              <w:marRight w:val="0"/>
              <w:marTop w:val="0"/>
              <w:marBottom w:val="20"/>
              <w:divBdr>
                <w:top w:val="none" w:sz="0" w:space="0" w:color="auto"/>
                <w:left w:val="none" w:sz="0" w:space="0" w:color="auto"/>
                <w:bottom w:val="none" w:sz="0" w:space="0" w:color="auto"/>
                <w:right w:val="none" w:sz="0" w:space="0" w:color="auto"/>
              </w:divBdr>
            </w:div>
            <w:div w:id="154035557">
              <w:marLeft w:val="0"/>
              <w:marRight w:val="0"/>
              <w:marTop w:val="0"/>
              <w:marBottom w:val="20"/>
              <w:divBdr>
                <w:top w:val="none" w:sz="0" w:space="0" w:color="auto"/>
                <w:left w:val="none" w:sz="0" w:space="0" w:color="auto"/>
                <w:bottom w:val="none" w:sz="0" w:space="0" w:color="auto"/>
                <w:right w:val="none" w:sz="0" w:space="0" w:color="auto"/>
              </w:divBdr>
            </w:div>
            <w:div w:id="100490924">
              <w:marLeft w:val="0"/>
              <w:marRight w:val="0"/>
              <w:marTop w:val="0"/>
              <w:marBottom w:val="20"/>
              <w:divBdr>
                <w:top w:val="none" w:sz="0" w:space="0" w:color="auto"/>
                <w:left w:val="none" w:sz="0" w:space="0" w:color="auto"/>
                <w:bottom w:val="none" w:sz="0" w:space="0" w:color="auto"/>
                <w:right w:val="none" w:sz="0" w:space="0" w:color="auto"/>
              </w:divBdr>
            </w:div>
          </w:divsChild>
        </w:div>
        <w:div w:id="228660624">
          <w:marLeft w:val="0"/>
          <w:marRight w:val="0"/>
          <w:marTop w:val="0"/>
          <w:marBottom w:val="20"/>
          <w:divBdr>
            <w:top w:val="none" w:sz="0" w:space="0" w:color="auto"/>
            <w:left w:val="none" w:sz="0" w:space="0" w:color="auto"/>
            <w:bottom w:val="none" w:sz="0" w:space="0" w:color="auto"/>
            <w:right w:val="none" w:sz="0" w:space="0" w:color="auto"/>
          </w:divBdr>
          <w:divsChild>
            <w:div w:id="1356926835">
              <w:marLeft w:val="0"/>
              <w:marRight w:val="0"/>
              <w:marTop w:val="0"/>
              <w:marBottom w:val="20"/>
              <w:divBdr>
                <w:top w:val="none" w:sz="0" w:space="0" w:color="auto"/>
                <w:left w:val="none" w:sz="0" w:space="0" w:color="auto"/>
                <w:bottom w:val="none" w:sz="0" w:space="0" w:color="auto"/>
                <w:right w:val="none" w:sz="0" w:space="0" w:color="auto"/>
              </w:divBdr>
            </w:div>
            <w:div w:id="1063018643">
              <w:marLeft w:val="0"/>
              <w:marRight w:val="0"/>
              <w:marTop w:val="0"/>
              <w:marBottom w:val="20"/>
              <w:divBdr>
                <w:top w:val="none" w:sz="0" w:space="0" w:color="auto"/>
                <w:left w:val="none" w:sz="0" w:space="0" w:color="auto"/>
                <w:bottom w:val="none" w:sz="0" w:space="0" w:color="auto"/>
                <w:right w:val="none" w:sz="0" w:space="0" w:color="auto"/>
              </w:divBdr>
            </w:div>
            <w:div w:id="138308002">
              <w:marLeft w:val="0"/>
              <w:marRight w:val="0"/>
              <w:marTop w:val="0"/>
              <w:marBottom w:val="20"/>
              <w:divBdr>
                <w:top w:val="none" w:sz="0" w:space="0" w:color="auto"/>
                <w:left w:val="none" w:sz="0" w:space="0" w:color="auto"/>
                <w:bottom w:val="none" w:sz="0" w:space="0" w:color="auto"/>
                <w:right w:val="none" w:sz="0" w:space="0" w:color="auto"/>
              </w:divBdr>
            </w:div>
          </w:divsChild>
        </w:div>
        <w:div w:id="1363556892">
          <w:marLeft w:val="0"/>
          <w:marRight w:val="0"/>
          <w:marTop w:val="0"/>
          <w:marBottom w:val="20"/>
          <w:divBdr>
            <w:top w:val="none" w:sz="0" w:space="0" w:color="auto"/>
            <w:left w:val="none" w:sz="0" w:space="0" w:color="auto"/>
            <w:bottom w:val="none" w:sz="0" w:space="0" w:color="auto"/>
            <w:right w:val="none" w:sz="0" w:space="0" w:color="auto"/>
          </w:divBdr>
          <w:divsChild>
            <w:div w:id="1002781135">
              <w:marLeft w:val="0"/>
              <w:marRight w:val="0"/>
              <w:marTop w:val="0"/>
              <w:marBottom w:val="20"/>
              <w:divBdr>
                <w:top w:val="none" w:sz="0" w:space="0" w:color="auto"/>
                <w:left w:val="none" w:sz="0" w:space="0" w:color="auto"/>
                <w:bottom w:val="none" w:sz="0" w:space="0" w:color="auto"/>
                <w:right w:val="none" w:sz="0" w:space="0" w:color="auto"/>
              </w:divBdr>
            </w:div>
            <w:div w:id="1695304279">
              <w:marLeft w:val="0"/>
              <w:marRight w:val="0"/>
              <w:marTop w:val="0"/>
              <w:marBottom w:val="20"/>
              <w:divBdr>
                <w:top w:val="none" w:sz="0" w:space="0" w:color="auto"/>
                <w:left w:val="none" w:sz="0" w:space="0" w:color="auto"/>
                <w:bottom w:val="none" w:sz="0" w:space="0" w:color="auto"/>
                <w:right w:val="none" w:sz="0" w:space="0" w:color="auto"/>
              </w:divBdr>
            </w:div>
            <w:div w:id="395710307">
              <w:marLeft w:val="0"/>
              <w:marRight w:val="0"/>
              <w:marTop w:val="0"/>
              <w:marBottom w:val="20"/>
              <w:divBdr>
                <w:top w:val="none" w:sz="0" w:space="0" w:color="auto"/>
                <w:left w:val="none" w:sz="0" w:space="0" w:color="auto"/>
                <w:bottom w:val="none" w:sz="0" w:space="0" w:color="auto"/>
                <w:right w:val="none" w:sz="0" w:space="0" w:color="auto"/>
              </w:divBdr>
            </w:div>
          </w:divsChild>
        </w:div>
        <w:div w:id="1649356649">
          <w:marLeft w:val="0"/>
          <w:marRight w:val="0"/>
          <w:marTop w:val="0"/>
          <w:marBottom w:val="20"/>
          <w:divBdr>
            <w:top w:val="none" w:sz="0" w:space="0" w:color="auto"/>
            <w:left w:val="none" w:sz="0" w:space="0" w:color="auto"/>
            <w:bottom w:val="none" w:sz="0" w:space="0" w:color="auto"/>
            <w:right w:val="none" w:sz="0" w:space="0" w:color="auto"/>
          </w:divBdr>
          <w:divsChild>
            <w:div w:id="1642925389">
              <w:marLeft w:val="0"/>
              <w:marRight w:val="0"/>
              <w:marTop w:val="0"/>
              <w:marBottom w:val="20"/>
              <w:divBdr>
                <w:top w:val="none" w:sz="0" w:space="0" w:color="auto"/>
                <w:left w:val="none" w:sz="0" w:space="0" w:color="auto"/>
                <w:bottom w:val="none" w:sz="0" w:space="0" w:color="auto"/>
                <w:right w:val="none" w:sz="0" w:space="0" w:color="auto"/>
              </w:divBdr>
            </w:div>
            <w:div w:id="1102988954">
              <w:marLeft w:val="0"/>
              <w:marRight w:val="0"/>
              <w:marTop w:val="0"/>
              <w:marBottom w:val="20"/>
              <w:divBdr>
                <w:top w:val="none" w:sz="0" w:space="0" w:color="auto"/>
                <w:left w:val="none" w:sz="0" w:space="0" w:color="auto"/>
                <w:bottom w:val="none" w:sz="0" w:space="0" w:color="auto"/>
                <w:right w:val="none" w:sz="0" w:space="0" w:color="auto"/>
              </w:divBdr>
            </w:div>
            <w:div w:id="390229653">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003196523">
      <w:bodyDiv w:val="1"/>
      <w:marLeft w:val="0"/>
      <w:marRight w:val="0"/>
      <w:marTop w:val="0"/>
      <w:marBottom w:val="0"/>
      <w:divBdr>
        <w:top w:val="none" w:sz="0" w:space="0" w:color="auto"/>
        <w:left w:val="none" w:sz="0" w:space="0" w:color="auto"/>
        <w:bottom w:val="none" w:sz="0" w:space="0" w:color="auto"/>
        <w:right w:val="none" w:sz="0" w:space="0" w:color="auto"/>
      </w:divBdr>
    </w:div>
    <w:div w:id="2029404294">
      <w:bodyDiv w:val="1"/>
      <w:marLeft w:val="0"/>
      <w:marRight w:val="0"/>
      <w:marTop w:val="0"/>
      <w:marBottom w:val="0"/>
      <w:divBdr>
        <w:top w:val="none" w:sz="0" w:space="0" w:color="auto"/>
        <w:left w:val="none" w:sz="0" w:space="0" w:color="auto"/>
        <w:bottom w:val="none" w:sz="0" w:space="0" w:color="auto"/>
        <w:right w:val="none" w:sz="0" w:space="0" w:color="auto"/>
      </w:divBdr>
    </w:div>
    <w:div w:id="2030446252">
      <w:bodyDiv w:val="1"/>
      <w:marLeft w:val="0"/>
      <w:marRight w:val="0"/>
      <w:marTop w:val="0"/>
      <w:marBottom w:val="0"/>
      <w:divBdr>
        <w:top w:val="none" w:sz="0" w:space="0" w:color="auto"/>
        <w:left w:val="none" w:sz="0" w:space="0" w:color="auto"/>
        <w:bottom w:val="none" w:sz="0" w:space="0" w:color="auto"/>
        <w:right w:val="none" w:sz="0" w:space="0" w:color="auto"/>
      </w:divBdr>
    </w:div>
    <w:div w:id="2033148843">
      <w:bodyDiv w:val="1"/>
      <w:marLeft w:val="0"/>
      <w:marRight w:val="0"/>
      <w:marTop w:val="0"/>
      <w:marBottom w:val="0"/>
      <w:divBdr>
        <w:top w:val="none" w:sz="0" w:space="0" w:color="auto"/>
        <w:left w:val="none" w:sz="0" w:space="0" w:color="auto"/>
        <w:bottom w:val="none" w:sz="0" w:space="0" w:color="auto"/>
        <w:right w:val="none" w:sz="0" w:space="0" w:color="auto"/>
      </w:divBdr>
    </w:div>
    <w:div w:id="2068339650">
      <w:bodyDiv w:val="1"/>
      <w:marLeft w:val="0"/>
      <w:marRight w:val="0"/>
      <w:marTop w:val="0"/>
      <w:marBottom w:val="0"/>
      <w:divBdr>
        <w:top w:val="none" w:sz="0" w:space="0" w:color="auto"/>
        <w:left w:val="none" w:sz="0" w:space="0" w:color="auto"/>
        <w:bottom w:val="none" w:sz="0" w:space="0" w:color="auto"/>
        <w:right w:val="none" w:sz="0" w:space="0" w:color="auto"/>
      </w:divBdr>
      <w:divsChild>
        <w:div w:id="1937204981">
          <w:marLeft w:val="0"/>
          <w:marRight w:val="0"/>
          <w:marTop w:val="0"/>
          <w:marBottom w:val="0"/>
          <w:divBdr>
            <w:top w:val="none" w:sz="0" w:space="0" w:color="auto"/>
            <w:left w:val="none" w:sz="0" w:space="0" w:color="auto"/>
            <w:bottom w:val="none" w:sz="0" w:space="0" w:color="auto"/>
            <w:right w:val="none" w:sz="0" w:space="0" w:color="auto"/>
          </w:divBdr>
          <w:divsChild>
            <w:div w:id="10203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ttps/entilocali.leggiditalia.it/" TargetMode="External"/><Relationship Id="rId18" Type="http://schemas.openxmlformats.org/officeDocument/2006/relationships/hyperlink" Target="http://https/entilocali.leggiditalia.it/" TargetMode="External"/><Relationship Id="rId26" Type="http://schemas.openxmlformats.org/officeDocument/2006/relationships/hyperlink" Target="http://https/entilocali.leggiditalia.it/" TargetMode="External"/><Relationship Id="rId21" Type="http://schemas.openxmlformats.org/officeDocument/2006/relationships/hyperlink" Target="http://https/entilocali.leggiditalia.it/" TargetMode="External"/><Relationship Id="rId34" Type="http://schemas.openxmlformats.org/officeDocument/2006/relationships/hyperlink" Target="http://https/entilocali.leggiditalia.it/" TargetMode="External"/><Relationship Id="rId7" Type="http://schemas.openxmlformats.org/officeDocument/2006/relationships/endnotes" Target="endnotes.xml"/><Relationship Id="rId12" Type="http://schemas.openxmlformats.org/officeDocument/2006/relationships/hyperlink" Target="http://https/entilocali.leggiditalia.it/" TargetMode="External"/><Relationship Id="rId17" Type="http://schemas.openxmlformats.org/officeDocument/2006/relationships/hyperlink" Target="http://https/entilocali.leggiditalia.it/" TargetMode="External"/><Relationship Id="rId25" Type="http://schemas.openxmlformats.org/officeDocument/2006/relationships/hyperlink" Target="http://https/entilocali.leggiditalia.it/" TargetMode="External"/><Relationship Id="rId33" Type="http://schemas.openxmlformats.org/officeDocument/2006/relationships/hyperlink" Target="http://https/entilocali.leggiditalia.it/" TargetMode="External"/><Relationship Id="rId2" Type="http://schemas.openxmlformats.org/officeDocument/2006/relationships/numbering" Target="numbering.xml"/><Relationship Id="rId16" Type="http://schemas.openxmlformats.org/officeDocument/2006/relationships/hyperlink" Target="http://https/entilocali.leggiditalia.it/" TargetMode="External"/><Relationship Id="rId20" Type="http://schemas.openxmlformats.org/officeDocument/2006/relationships/hyperlink" Target="http://https/entilocali.leggiditalia.it/" TargetMode="External"/><Relationship Id="rId29" Type="http://schemas.openxmlformats.org/officeDocument/2006/relationships/hyperlink" Target="https://entilocali.leggidital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ttps/entilocali.leggiditalia.it/" TargetMode="External"/><Relationship Id="rId24" Type="http://schemas.openxmlformats.org/officeDocument/2006/relationships/hyperlink" Target="http://https/entilocali.leggiditalia.it/" TargetMode="External"/><Relationship Id="rId32" Type="http://schemas.openxmlformats.org/officeDocument/2006/relationships/hyperlink" Target="http://https/entilocali.leggiditalia.i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ttps/entilocali.leggiditalia.it/" TargetMode="External"/><Relationship Id="rId23" Type="http://schemas.openxmlformats.org/officeDocument/2006/relationships/hyperlink" Target="http://https/entilocali.leggiditalia.it/" TargetMode="External"/><Relationship Id="rId28" Type="http://schemas.openxmlformats.org/officeDocument/2006/relationships/hyperlink" Target="http://https/entilocali.leggiditalia.it/" TargetMode="External"/><Relationship Id="rId36" Type="http://schemas.openxmlformats.org/officeDocument/2006/relationships/fontTable" Target="fontTable.xml"/><Relationship Id="rId10" Type="http://schemas.openxmlformats.org/officeDocument/2006/relationships/hyperlink" Target="http://https/entilocali.leggiditalia.it/" TargetMode="External"/><Relationship Id="rId19" Type="http://schemas.openxmlformats.org/officeDocument/2006/relationships/hyperlink" Target="http://https/entilocali.leggiditalia.it/" TargetMode="External"/><Relationship Id="rId31" Type="http://schemas.openxmlformats.org/officeDocument/2006/relationships/hyperlink" Target="http://https/entilocali.leggiditalia.it/" TargetMode="External"/><Relationship Id="rId4" Type="http://schemas.openxmlformats.org/officeDocument/2006/relationships/settings" Target="settings.xml"/><Relationship Id="rId9" Type="http://schemas.openxmlformats.org/officeDocument/2006/relationships/hyperlink" Target="http://https/entilocali.leggiditalia.it/" TargetMode="External"/><Relationship Id="rId14" Type="http://schemas.openxmlformats.org/officeDocument/2006/relationships/hyperlink" Target="http://https/entilocali.leggiditalia.it/" TargetMode="External"/><Relationship Id="rId22" Type="http://schemas.openxmlformats.org/officeDocument/2006/relationships/hyperlink" Target="http://https/entilocali.leggiditalia.it/" TargetMode="External"/><Relationship Id="rId27" Type="http://schemas.openxmlformats.org/officeDocument/2006/relationships/hyperlink" Target="http://https/entilocali.leggiditalia.it/" TargetMode="External"/><Relationship Id="rId30" Type="http://schemas.openxmlformats.org/officeDocument/2006/relationships/hyperlink" Target="http://https/entilocali.leggiditalia.it/" TargetMode="External"/><Relationship Id="rId35" Type="http://schemas.openxmlformats.org/officeDocument/2006/relationships/footer" Target="footer1.xml"/><Relationship Id="rId8" Type="http://schemas.openxmlformats.org/officeDocument/2006/relationships/hyperlink" Target="http://https/entilocali.leggiditalia.it/"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C83EF-6360-488F-9ABC-2BEFAE36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14864</Words>
  <Characters>84726</Characters>
  <Application>Microsoft Office Word</Application>
  <DocSecurity>0</DocSecurity>
  <Lines>706</Lines>
  <Paragraphs>198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2021-01-15T11:20:00Z</dcterms:created>
  <dcterms:modified xsi:type="dcterms:W3CDTF">2021-01-16T09:18:00Z</dcterms:modified>
</cp:coreProperties>
</file>